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  <w:lang w:val="en-US" w:eastAsia="zh-CN"/>
        </w:rPr>
        <w:t>3</w:t>
      </w:r>
    </w:p>
    <w:p>
      <w:pPr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</w:rPr>
        <w:t>诚</w:t>
      </w:r>
      <w:r>
        <w:rPr>
          <w:rFonts w:hint="default" w:ascii="方正公文小标宋" w:hAnsi="方正公文小标宋" w:eastAsia="方正公文小标宋" w:cs="方正公文小标宋"/>
          <w:b w:val="0"/>
          <w:bCs w:val="0"/>
          <w:sz w:val="32"/>
          <w:szCs w:val="32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</w:rPr>
        <w:t>信</w:t>
      </w:r>
      <w:r>
        <w:rPr>
          <w:rFonts w:hint="default" w:ascii="方正公文小标宋" w:hAnsi="方正公文小标宋" w:eastAsia="方正公文小标宋" w:cs="方正公文小标宋"/>
          <w:b w:val="0"/>
          <w:bCs w:val="0"/>
          <w:sz w:val="32"/>
          <w:szCs w:val="32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</w:rPr>
        <w:t>声</w:t>
      </w:r>
      <w:r>
        <w:rPr>
          <w:rFonts w:hint="default" w:ascii="方正公文小标宋" w:hAnsi="方正公文小标宋" w:eastAsia="方正公文小标宋" w:cs="方正公文小标宋"/>
          <w:b w:val="0"/>
          <w:bCs w:val="0"/>
          <w:sz w:val="32"/>
          <w:szCs w:val="32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</w:rPr>
        <w:t>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本人保证，在报告期内，以下情况均属实：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一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信用评级</w:t>
      </w:r>
      <w:r>
        <w:rPr>
          <w:rFonts w:hint="eastAsia" w:ascii="仿宋_GB2312" w:hAnsi="仿宋_GB2312" w:eastAsia="仿宋_GB2312" w:cs="仿宋_GB2312"/>
          <w:sz w:val="32"/>
          <w:szCs w:val="32"/>
        </w:rPr>
        <w:t>内无违反国家法律、法规、规章、自律规则等受到刑事、民事、行政处罚或纪律处分；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二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信用评级</w:t>
      </w:r>
      <w:r>
        <w:rPr>
          <w:rFonts w:hint="eastAsia" w:ascii="仿宋_GB2312" w:hAnsi="仿宋_GB2312" w:eastAsia="仿宋_GB2312" w:cs="仿宋_GB2312"/>
          <w:sz w:val="32"/>
          <w:szCs w:val="32"/>
        </w:rPr>
        <w:t>内不存在涉嫌违法违规行为处于调查之中尚无定论的情形；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信用评级</w:t>
      </w:r>
      <w:r>
        <w:rPr>
          <w:rFonts w:hint="eastAsia" w:ascii="仿宋_GB2312" w:hAnsi="仿宋_GB2312" w:eastAsia="仿宋_GB2312" w:cs="仿宋_GB2312"/>
          <w:sz w:val="32"/>
          <w:szCs w:val="32"/>
        </w:rPr>
        <w:t>内不存在对所任职（包括现任职和曾任职）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的公司因重大违法违规行为而被处罚负有责任的情形；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四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信用评级</w:t>
      </w:r>
      <w:r>
        <w:rPr>
          <w:rFonts w:hint="eastAsia" w:ascii="仿宋_GB2312" w:hAnsi="仿宋_GB2312" w:eastAsia="仿宋_GB2312" w:cs="仿宋_GB2312"/>
          <w:sz w:val="32"/>
          <w:szCs w:val="32"/>
        </w:rPr>
        <w:t>内不存在个人负有数额较大债务到期未清偿的情形；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五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信用评级</w:t>
      </w:r>
      <w:r>
        <w:rPr>
          <w:rFonts w:hint="eastAsia" w:ascii="仿宋_GB2312" w:hAnsi="仿宋_GB2312" w:eastAsia="仿宋_GB2312" w:cs="仿宋_GB2312"/>
          <w:sz w:val="32"/>
          <w:szCs w:val="32"/>
        </w:rPr>
        <w:t>内无欺诈或其他不诚实行为。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总经理（签字）：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副总经理（签字）：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财务负责人（签字）：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160" w:firstLine="480" w:firstLineChars="15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受评企业（盖章）：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报隶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534AEBF"/>
    <w:rsid w:val="8534AEBF"/>
    <w:rsid w:val="FF5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2021-08-31T16:42:00Z</dcterms:created>
  <dc:creator>amyliu</dc:creator>
  <cp:lastModifiedBy>amyliu</cp:lastModifiedBy>
  <dcterms:modified xsi:type="dcterms:W3CDTF">2021-08-31T16:44:48Z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