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附件1：</w:t>
      </w:r>
    </w:p>
    <w:p>
      <w:pPr>
        <w:spacing w:line="540" w:lineRule="exact"/>
        <w:jc w:val="center"/>
        <w:rPr>
          <w:rFonts w:hint="eastAsia" w:ascii="仿宋_GB2312" w:hAnsi="仿宋_GB2312" w:eastAsia="仿宋_GB2312" w:cs="仿宋_GB2312"/>
          <w:b w:val="0"/>
          <w:bCs w:val="0"/>
          <w:sz w:val="32"/>
          <w:szCs w:val="32"/>
        </w:rPr>
      </w:pPr>
      <w:bookmarkStart w:id="4" w:name="_GoBack"/>
      <w:bookmarkStart w:id="0" w:name="_Hlk83817751"/>
      <w:r>
        <w:rPr>
          <w:rFonts w:hint="eastAsia" w:ascii="仿宋_GB2312" w:hAnsi="仿宋_GB2312" w:eastAsia="仿宋_GB2312" w:cs="仿宋_GB2312"/>
          <w:b/>
          <w:bCs/>
          <w:sz w:val="32"/>
          <w:szCs w:val="32"/>
        </w:rPr>
        <w:t>2021年污水处理过程中的碳中和高研班课程表</w:t>
      </w:r>
      <w:bookmarkEnd w:id="0"/>
      <w:bookmarkEnd w:id="4"/>
    </w:p>
    <w:tbl>
      <w:tblPr>
        <w:tblStyle w:val="5"/>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148"/>
        <w:gridCol w:w="1985"/>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2830" w:type="dxa"/>
            <w:gridSpan w:val="2"/>
          </w:tcPr>
          <w:p>
            <w:pPr>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时间</w:t>
            </w:r>
          </w:p>
        </w:tc>
        <w:tc>
          <w:tcPr>
            <w:tcW w:w="1985" w:type="dxa"/>
          </w:tcPr>
          <w:p>
            <w:pPr>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课程内容</w:t>
            </w:r>
          </w:p>
        </w:tc>
        <w:tc>
          <w:tcPr>
            <w:tcW w:w="4117" w:type="dxa"/>
          </w:tcPr>
          <w:p>
            <w:pPr>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授课专家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8932" w:type="dxa"/>
            <w:gridSpan w:val="4"/>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主持人：胡芬，浙江省生态与环境修复技术协会秘书长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682" w:type="dxa"/>
            <w:vMerge w:val="restar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10月20日</w:t>
            </w:r>
          </w:p>
        </w:tc>
        <w:tc>
          <w:tcPr>
            <w:tcW w:w="2148"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7:30-8:30</w:t>
            </w:r>
          </w:p>
        </w:tc>
        <w:tc>
          <w:tcPr>
            <w:tcW w:w="6102" w:type="dxa"/>
            <w:gridSpan w:val="2"/>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8:30-9:00</w:t>
            </w:r>
          </w:p>
        </w:tc>
        <w:tc>
          <w:tcPr>
            <w:tcW w:w="6102" w:type="dxa"/>
            <w:gridSpan w:val="2"/>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8"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vAlign w:val="center"/>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9:00-11:30</w:t>
            </w:r>
          </w:p>
        </w:tc>
        <w:tc>
          <w:tcPr>
            <w:tcW w:w="1985" w:type="dxa"/>
          </w:tcPr>
          <w:p>
            <w:pPr>
              <w:spacing w:line="520" w:lineRule="exact"/>
              <w:jc w:val="left"/>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主题报告1：</w:t>
            </w:r>
          </w:p>
          <w:p>
            <w:pPr>
              <w:spacing w:line="520" w:lineRule="exact"/>
              <w:jc w:val="left"/>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碳中和政策与水处理技术发展方向研判</w:t>
            </w:r>
          </w:p>
        </w:tc>
        <w:tc>
          <w:tcPr>
            <w:tcW w:w="4117" w:type="dxa"/>
          </w:tcPr>
          <w:p>
            <w:pPr>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TW" w:eastAsia="zh-TW"/>
              </w:rPr>
              <w:t>郑平，浙江大学，环境与资源管理学院环境研究所主任，教授， 博士生导师，从事工业和污水处理，应急水处理等方面的研究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11:30-12:00</w:t>
            </w:r>
          </w:p>
        </w:tc>
        <w:tc>
          <w:tcPr>
            <w:tcW w:w="6102" w:type="dxa"/>
            <w:gridSpan w:val="2"/>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合影留念、讨论与交流问答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12:00-13:30</w:t>
            </w:r>
          </w:p>
        </w:tc>
        <w:tc>
          <w:tcPr>
            <w:tcW w:w="6102" w:type="dxa"/>
            <w:gridSpan w:val="2"/>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午餐和休息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vAlign w:val="center"/>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13:30-16:30</w:t>
            </w:r>
          </w:p>
        </w:tc>
        <w:tc>
          <w:tcPr>
            <w:tcW w:w="1985" w:type="dxa"/>
          </w:tcPr>
          <w:p>
            <w:pPr>
              <w:spacing w:line="520" w:lineRule="exact"/>
              <w:jc w:val="left"/>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主题报告2：</w:t>
            </w:r>
            <w:bookmarkStart w:id="1" w:name="_Hlk83394869"/>
          </w:p>
          <w:p>
            <w:pPr>
              <w:spacing w:line="520" w:lineRule="exact"/>
              <w:jc w:val="left"/>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碳中和概念下的污水处理设备与材料</w:t>
            </w:r>
            <w:bookmarkEnd w:id="1"/>
          </w:p>
        </w:tc>
        <w:tc>
          <w:tcPr>
            <w:tcW w:w="4117" w:type="dxa"/>
          </w:tcPr>
          <w:p>
            <w:pPr>
              <w:spacing w:line="520" w:lineRule="exact"/>
              <w:jc w:val="left"/>
              <w:rPr>
                <w:rFonts w:hint="eastAsia"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rPr>
              <w:t>郭亚萍，浙江工业大学副教授，环境工程博士。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vAlign w:val="center"/>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16:30-17:00</w:t>
            </w:r>
          </w:p>
        </w:tc>
        <w:tc>
          <w:tcPr>
            <w:tcW w:w="6102" w:type="dxa"/>
            <w:gridSpan w:val="2"/>
          </w:tcPr>
          <w:p>
            <w:pPr>
              <w:spacing w:line="520" w:lineRule="exact"/>
              <w:jc w:val="center"/>
              <w:rPr>
                <w:rFonts w:hint="eastAsia"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rPr>
              <w:t>讨论与交流问答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8" w:hRule="atLeast"/>
          <w:jc w:val="center"/>
        </w:trPr>
        <w:tc>
          <w:tcPr>
            <w:tcW w:w="682" w:type="dxa"/>
            <w:vMerge w:val="restart"/>
            <w:vAlign w:val="center"/>
          </w:tcPr>
          <w:p>
            <w:pPr>
              <w:spacing w:line="560" w:lineRule="exact"/>
              <w:jc w:val="center"/>
              <w:rPr>
                <w:rFonts w:hint="eastAsia" w:ascii="仿宋_GB2312" w:hAnsi="仿宋_GB2312" w:eastAsia="仿宋_GB2312" w:cs="仿宋_GB2312"/>
                <w:sz w:val="28"/>
                <w:szCs w:val="28"/>
              </w:rPr>
            </w:pPr>
            <w:bookmarkStart w:id="2" w:name="_Hlk74747793"/>
            <w:r>
              <w:rPr>
                <w:rFonts w:hint="eastAsia" w:ascii="仿宋_GB2312" w:hAnsi="仿宋_GB2312" w:eastAsia="仿宋_GB2312" w:cs="仿宋_GB2312"/>
                <w:sz w:val="28"/>
                <w:szCs w:val="28"/>
              </w:rPr>
              <w:t>10月21日</w:t>
            </w:r>
          </w:p>
          <w:p>
            <w:pPr>
              <w:spacing w:line="560" w:lineRule="exact"/>
              <w:jc w:val="center"/>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10月21日</w:t>
            </w:r>
          </w:p>
        </w:tc>
        <w:tc>
          <w:tcPr>
            <w:tcW w:w="214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8:30-11:30</w:t>
            </w:r>
          </w:p>
        </w:tc>
        <w:tc>
          <w:tcPr>
            <w:tcW w:w="1985" w:type="dxa"/>
          </w:tcPr>
          <w:p>
            <w:pPr>
              <w:spacing w:line="520" w:lineRule="exact"/>
              <w:jc w:val="left"/>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主题报告3：</w:t>
            </w:r>
          </w:p>
          <w:p>
            <w:pPr>
              <w:spacing w:line="520" w:lineRule="exact"/>
              <w:jc w:val="left"/>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rPr>
              <w:t>污水处理全生命周期碳减排方案的思考与实践</w:t>
            </w:r>
          </w:p>
        </w:tc>
        <w:tc>
          <w:tcPr>
            <w:tcW w:w="4117" w:type="dxa"/>
          </w:tcPr>
          <w:p>
            <w:pPr>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唐晓雪，北控水务集团，给排水高级工程师、环境科学与工程专业博士，参与国家级课题4项，省市级课题8项，撰写专利16余项。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11:30-12:00</w:t>
            </w:r>
          </w:p>
        </w:tc>
        <w:tc>
          <w:tcPr>
            <w:tcW w:w="6102" w:type="dxa"/>
            <w:gridSpan w:val="2"/>
          </w:tcPr>
          <w:p>
            <w:pPr>
              <w:spacing w:line="560" w:lineRule="exact"/>
              <w:jc w:val="center"/>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rPr>
              <w:t>讨论与交流问答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12：00-13:30</w:t>
            </w:r>
          </w:p>
        </w:tc>
        <w:tc>
          <w:tcPr>
            <w:tcW w:w="6102" w:type="dxa"/>
            <w:gridSpan w:val="2"/>
          </w:tcPr>
          <w:p>
            <w:pPr>
              <w:spacing w:line="560" w:lineRule="exact"/>
              <w:jc w:val="center"/>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rPr>
              <w:t>午餐和休息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13:30-15:30</w:t>
            </w:r>
          </w:p>
        </w:tc>
        <w:tc>
          <w:tcPr>
            <w:tcW w:w="1985" w:type="dxa"/>
          </w:tcPr>
          <w:p>
            <w:pPr>
              <w:spacing w:line="520" w:lineRule="exact"/>
              <w:jc w:val="left"/>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主题报告4：</w:t>
            </w:r>
          </w:p>
          <w:p>
            <w:pPr>
              <w:spacing w:line="520" w:lineRule="exact"/>
              <w:jc w:val="left"/>
              <w:rPr>
                <w:rFonts w:hint="eastAsia" w:ascii="仿宋_GB2312" w:hAnsi="仿宋_GB2312" w:eastAsia="仿宋_GB2312" w:cs="仿宋_GB2312"/>
                <w:sz w:val="28"/>
                <w:szCs w:val="28"/>
                <w:highlight w:val="yellow"/>
                <w:lang w:val="zh-TW" w:eastAsia="zh-TW"/>
              </w:rPr>
            </w:pPr>
            <w:r>
              <w:rPr>
                <w:rFonts w:hint="eastAsia" w:ascii="仿宋_GB2312" w:hAnsi="仿宋_GB2312" w:eastAsia="仿宋_GB2312" w:cs="仿宋_GB2312"/>
                <w:sz w:val="28"/>
                <w:szCs w:val="28"/>
              </w:rPr>
              <w:t>新形势下的低碳工艺研发与优化</w:t>
            </w:r>
          </w:p>
        </w:tc>
        <w:tc>
          <w:tcPr>
            <w:tcW w:w="4117" w:type="dxa"/>
          </w:tcPr>
          <w:p>
            <w:pPr>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宫徽，同济大学环境科学与工程学院副教授、博士，长期从事污水污泥资源化处理处置领域的研究工作，目前承担包括自然科学基金、国家水专项、重点研发计划等国家级课题4项，发表中英文论文七十余篇，获得环保部、上海市、北京市等省部级奖励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vAlign w:val="center"/>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15:30-17:30</w:t>
            </w:r>
          </w:p>
        </w:tc>
        <w:tc>
          <w:tcPr>
            <w:tcW w:w="1985"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主题报告5：</w:t>
            </w: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碳中和形势下城镇水处理技术现状与创新</w:t>
            </w:r>
          </w:p>
        </w:tc>
        <w:tc>
          <w:tcPr>
            <w:tcW w:w="4117" w:type="dxa"/>
          </w:tcPr>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朱亮，浙江省生态与环境修复技术协会副主任、博士，教授/博导。中国能源环境科技协会理事以及中国城市科学研究会水环境与水生态分会、国际水协IWA等会员。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 w:hRule="atLeast"/>
          <w:jc w:val="center"/>
        </w:trPr>
        <w:tc>
          <w:tcPr>
            <w:tcW w:w="682" w:type="dxa"/>
            <w:vMerge w:val="continue"/>
          </w:tcPr>
          <w:p>
            <w:pPr>
              <w:spacing w:line="560" w:lineRule="exact"/>
              <w:rPr>
                <w:rFonts w:hint="eastAsia" w:ascii="仿宋_GB2312" w:hAnsi="仿宋_GB2312" w:eastAsia="仿宋_GB2312" w:cs="仿宋_GB2312"/>
                <w:sz w:val="28"/>
                <w:szCs w:val="28"/>
              </w:rPr>
            </w:pPr>
          </w:p>
        </w:tc>
        <w:tc>
          <w:tcPr>
            <w:tcW w:w="214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17:30-18:00</w:t>
            </w:r>
          </w:p>
        </w:tc>
        <w:tc>
          <w:tcPr>
            <w:tcW w:w="6102" w:type="dxa"/>
            <w:gridSpan w:val="2"/>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讨论与交流问答</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 w:hRule="atLeast"/>
          <w:jc w:val="center"/>
        </w:trPr>
        <w:tc>
          <w:tcPr>
            <w:tcW w:w="682" w:type="dxa"/>
            <w:vMerge w:val="restart"/>
            <w:vAlign w:val="center"/>
          </w:tcPr>
          <w:p>
            <w:pPr>
              <w:spacing w:line="560" w:lineRule="exact"/>
              <w:jc w:val="center"/>
              <w:rPr>
                <w:rFonts w:hint="eastAsia" w:ascii="仿宋_GB2312" w:hAnsi="仿宋_GB2312" w:eastAsia="仿宋_GB2312" w:cs="仿宋_GB2312"/>
                <w:sz w:val="28"/>
                <w:szCs w:val="28"/>
              </w:rPr>
            </w:pPr>
            <w:bookmarkStart w:id="3" w:name="_Hlk83395098"/>
            <w:r>
              <w:rPr>
                <w:rFonts w:hint="eastAsia" w:ascii="仿宋_GB2312" w:hAnsi="仿宋_GB2312" w:eastAsia="仿宋_GB2312" w:cs="仿宋_GB2312"/>
                <w:sz w:val="28"/>
                <w:szCs w:val="28"/>
              </w:rPr>
              <w:t>10月22日</w:t>
            </w:r>
          </w:p>
        </w:tc>
        <w:tc>
          <w:tcPr>
            <w:tcW w:w="2148" w:type="dxa"/>
          </w:tcPr>
          <w:p>
            <w:pPr>
              <w:spacing w:line="560" w:lineRule="exact"/>
              <w:jc w:val="center"/>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09:00-11:30</w:t>
            </w:r>
          </w:p>
        </w:tc>
        <w:tc>
          <w:tcPr>
            <w:tcW w:w="1985" w:type="dxa"/>
          </w:tcPr>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主题报告6：污水处理运行过程中的碳中和实践—污水处理低碳氮脱氮除磷高效脱氮技术</w:t>
            </w:r>
          </w:p>
        </w:tc>
        <w:tc>
          <w:tcPr>
            <w:tcW w:w="4117" w:type="dxa"/>
          </w:tcPr>
          <w:p>
            <w:pPr>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程霄，安吉净源污水处理有限公司总经理。高级技师。获得浙江省“星火计划”二等奖； 2005年获得浙江省职工经济技术创新能手；湖州市经济技术创新活动优秀成果奖；</w:t>
            </w:r>
          </w:p>
          <w:p>
            <w:pPr>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 w:hRule="atLeast"/>
          <w:jc w:val="center"/>
        </w:trPr>
        <w:tc>
          <w:tcPr>
            <w:tcW w:w="682" w:type="dxa"/>
            <w:vMerge w:val="continue"/>
            <w:vAlign w:val="center"/>
          </w:tcPr>
          <w:p>
            <w:pPr>
              <w:spacing w:line="560" w:lineRule="exact"/>
              <w:jc w:val="center"/>
              <w:rPr>
                <w:rFonts w:hint="eastAsia" w:ascii="仿宋_GB2312" w:hAnsi="仿宋_GB2312" w:eastAsia="仿宋_GB2312" w:cs="仿宋_GB2312"/>
                <w:sz w:val="28"/>
                <w:szCs w:val="28"/>
              </w:rPr>
            </w:pPr>
          </w:p>
        </w:tc>
        <w:tc>
          <w:tcPr>
            <w:tcW w:w="214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12:00-13:30</w:t>
            </w:r>
          </w:p>
        </w:tc>
        <w:tc>
          <w:tcPr>
            <w:tcW w:w="6102" w:type="dxa"/>
            <w:gridSpan w:val="2"/>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午餐和休息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 w:hRule="atLeast"/>
          <w:jc w:val="center"/>
        </w:trPr>
        <w:tc>
          <w:tcPr>
            <w:tcW w:w="682" w:type="dxa"/>
            <w:vAlign w:val="center"/>
          </w:tcPr>
          <w:p>
            <w:pPr>
              <w:spacing w:line="560" w:lineRule="exact"/>
              <w:jc w:val="center"/>
              <w:rPr>
                <w:rFonts w:hint="eastAsia" w:ascii="仿宋_GB2312" w:hAnsi="仿宋_GB2312" w:eastAsia="仿宋_GB2312" w:cs="仿宋_GB2312"/>
                <w:sz w:val="28"/>
                <w:szCs w:val="28"/>
              </w:rPr>
            </w:pPr>
          </w:p>
        </w:tc>
        <w:tc>
          <w:tcPr>
            <w:tcW w:w="214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13:30-16:30</w:t>
            </w:r>
          </w:p>
        </w:tc>
        <w:tc>
          <w:tcPr>
            <w:tcW w:w="6102" w:type="dxa"/>
            <w:gridSpan w:val="2"/>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参观交流下沙七格污水处理厂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方正公文小标宋">
    <w:panose1 w:val="02000500000000000000"/>
    <w:charset w:val="86"/>
    <w:family w:val="auto"/>
    <w:pitch w:val="default"/>
    <w:sig w:usb0="A00002BF" w:usb1="38CF7CFA" w:usb2="00000016" w:usb3="00000000" w:csb0="00040001" w:csb1="00000000"/>
  </w:font>
  <w:font w:name="华文宋体">
    <w:panose1 w:val="02010600040101010101"/>
    <w:charset w:val="86"/>
    <w:family w:val="auto"/>
    <w:pitch w:val="default"/>
    <w:sig w:usb0="80000287" w:usb1="280F3C52" w:usb2="00000016" w:usb3="00000000" w:csb0="0004001F" w:csb1="0000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方正小标宋简体">
    <w:altName w:val="汉仪书宋二KW"/>
    <w:panose1 w:val="00000000000000000000"/>
    <w:charset w:val="86"/>
    <w:family w:val="auto"/>
    <w:pitch w:val="default"/>
    <w:sig w:usb0="00000000" w:usb1="00000000" w:usb2="00000000" w:usb3="00000000" w:csb0="00040000" w:csb1="00000000"/>
  </w:font>
  <w:font w:name="PMingLiU">
    <w:altName w:val="宋体-繁"/>
    <w:panose1 w:val="02010601000101010101"/>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宋体-繁">
    <w:panose1 w:val="02010600040101010101"/>
    <w:charset w:val="86"/>
    <w:family w:val="auto"/>
    <w:pitch w:val="default"/>
    <w:sig w:usb0="00000287" w:usb1="080F0000" w:usb2="00000000" w:usb3="00000000" w:csb0="0004009F" w:csb1="DFD70000"/>
  </w:font>
  <w:font w:name="Times New Roman Regular">
    <w:panose1 w:val="02020503050405090304"/>
    <w:charset w:val="00"/>
    <w:family w:val="auto"/>
    <w:pitch w:val="default"/>
    <w:sig w:usb0="E0000AFF" w:usb1="00007843" w:usb2="00000001" w:usb3="00000000" w:csb0="400001BF" w:csb1="DFF70000"/>
  </w:font>
  <w:font w:name="方正公文仿宋">
    <w:panose1 w:val="02000500000000000000"/>
    <w:charset w:val="86"/>
    <w:family w:val="auto"/>
    <w:pitch w:val="default"/>
    <w:sig w:usb0="A00002BF" w:usb1="38CF7CFA" w:usb2="00000016" w:usb3="00000000" w:csb0="00040001" w:csb1="00000000"/>
  </w:font>
  <w:font w:name="Hiragino Sans GB W3">
    <w:panose1 w:val="020B0300000000000000"/>
    <w:charset w:val="86"/>
    <w:family w:val="auto"/>
    <w:pitch w:val="default"/>
    <w:sig w:usb0="A00002BF" w:usb1="1ACF7CFA" w:usb2="00000016" w:usb3="00000000" w:csb0="00060007" w:csb1="00000000"/>
  </w:font>
  <w:font w:name="Andale Mono">
    <w:panose1 w:val="020B0509000000000004"/>
    <w:charset w:val="00"/>
    <w:family w:val="auto"/>
    <w:pitch w:val="default"/>
    <w:sig w:usb0="00000287" w:usb1="00000000" w:usb2="00000000" w:usb3="00000000" w:csb0="6000009F" w:csb1="DFD70000"/>
  </w:font>
  <w:font w:name="方正公文黑体">
    <w:panose1 w:val="02000500000000000000"/>
    <w:charset w:val="86"/>
    <w:family w:val="auto"/>
    <w:pitch w:val="default"/>
    <w:sig w:usb0="A00002BF" w:usb1="38CF7CFA" w:usb2="00000016" w:usb3="00000000" w:csb0="00040001" w:csb1="00000000"/>
  </w:font>
  <w:font w:name="报隶-繁">
    <w:panose1 w:val="02010600040101010101"/>
    <w:charset w:val="86"/>
    <w:family w:val="auto"/>
    <w:pitch w:val="default"/>
    <w:sig w:usb0="80000287" w:usb1="280F3C52" w:usb2="00000016" w:usb3="00000000" w:csb0="0004001F" w:csb1="00000000"/>
  </w:font>
  <w:font w:name="微软雅黑">
    <w:altName w:val="汉仪旗黑"/>
    <w:panose1 w:val="020B0503020204020204"/>
    <w:charset w:val="86"/>
    <w:family w:val="swiss"/>
    <w:pitch w:val="default"/>
    <w:sig w:usb0="00000000" w:usb1="00000000" w:usb2="00000016" w:usb3="00000000" w:csb0="0004001F" w:csb1="00000000"/>
  </w:font>
  <w:font w:name="H Yb 2gj">
    <w:altName w:val="苹方-简"/>
    <w:panose1 w:val="00000000000000000000"/>
    <w:charset w:val="86"/>
    <w:family w:val="swiss"/>
    <w:pitch w:val="default"/>
    <w:sig w:usb0="00000000" w:usb1="00000000" w:usb2="00000010" w:usb3="00000000" w:csb0="0004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6D7C3"/>
    <w:rsid w:val="7FF6D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rFonts w:ascii="仿宋" w:hAnsi="仿宋" w:eastAsia="仿宋" w:cs="仿宋"/>
      <w:sz w:val="32"/>
      <w:szCs w:val="32"/>
      <w:lang w:val="zh-CN" w:bidi="zh-CN"/>
    </w:rPr>
  </w:style>
  <w:style w:type="table" w:styleId="5">
    <w:name w:val="Table Grid"/>
    <w:basedOn w:val="4"/>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2021-09-29T18:02:00Z</dcterms:created>
  <dc:creator>amyliu</dc:creator>
  <cp:lastModifiedBy>amyliu</cp:lastModifiedBy>
  <dcterms:modified xsi:type="dcterms:W3CDTF">2021-09-29T18:03:43Z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