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80" w:lineRule="exact"/>
        <w:rPr>
          <w:rFonts w:hint="eastAsia" w:ascii="方正公文小标宋" w:hAnsi="方正公文小标宋" w:eastAsia="方正公文小标宋" w:cs="方正公文小标宋"/>
          <w:sz w:val="32"/>
          <w:szCs w:val="32"/>
        </w:rPr>
      </w:pPr>
      <w:bookmarkStart w:id="0" w:name="_GoBack"/>
      <w:bookmarkEnd w:id="0"/>
      <w:r>
        <w:rPr>
          <w:rFonts w:hint="eastAsia" w:ascii="方正公文小标宋" w:hAnsi="方正公文小标宋" w:eastAsia="方正公文小标宋" w:cs="方正公文小标宋"/>
          <w:sz w:val="32"/>
          <w:szCs w:val="32"/>
        </w:rPr>
        <w:t xml:space="preserve">附件1 </w:t>
      </w:r>
    </w:p>
    <w:p>
      <w:pPr>
        <w:pStyle w:val="4"/>
        <w:spacing w:line="480" w:lineRule="exact"/>
        <w:rPr>
          <w:rFonts w:hint="eastAsia" w:ascii="方正公文小标宋" w:hAnsi="方正公文小标宋" w:eastAsia="方正公文小标宋" w:cs="方正公文小标宋"/>
          <w:sz w:val="32"/>
          <w:szCs w:val="32"/>
        </w:rPr>
      </w:pPr>
    </w:p>
    <w:p>
      <w:pPr>
        <w:pStyle w:val="4"/>
        <w:spacing w:line="480" w:lineRule="exact"/>
        <w:jc w:val="center"/>
        <w:rPr>
          <w:rFonts w:hint="eastAsia" w:ascii="方正公文小标宋" w:hAnsi="方正公文小标宋" w:eastAsia="方正公文小标宋" w:cs="方正公文小标宋"/>
          <w:sz w:val="32"/>
          <w:szCs w:val="32"/>
          <w:lang w:val="en-US" w:eastAsia="zh-CN"/>
        </w:rPr>
      </w:pPr>
      <w:r>
        <w:rPr>
          <w:rFonts w:hint="eastAsia" w:ascii="方正公文小标宋" w:hAnsi="方正公文小标宋" w:eastAsia="方正公文小标宋" w:cs="方正公文小标宋"/>
          <w:sz w:val="32"/>
          <w:szCs w:val="32"/>
          <w:lang w:val="en-US" w:eastAsia="zh-CN"/>
        </w:rPr>
        <w:t>2021年优秀</w:t>
      </w:r>
      <w:r>
        <w:rPr>
          <w:rFonts w:hint="default" w:ascii="方正公文小标宋" w:hAnsi="方正公文小标宋" w:eastAsia="方正公文小标宋" w:cs="方正公文小标宋"/>
          <w:sz w:val="32"/>
          <w:szCs w:val="32"/>
          <w:lang w:eastAsia="zh-CN"/>
        </w:rPr>
        <w:t>QC</w:t>
      </w:r>
      <w:r>
        <w:rPr>
          <w:rFonts w:hint="eastAsia" w:ascii="方正公文小标宋" w:hAnsi="方正公文小标宋" w:eastAsia="方正公文小标宋" w:cs="方正公文小标宋"/>
          <w:sz w:val="32"/>
          <w:szCs w:val="32"/>
          <w:lang w:val="en-US" w:eastAsia="zh-Hans"/>
        </w:rPr>
        <w:t>小组</w:t>
      </w:r>
      <w:r>
        <w:rPr>
          <w:rFonts w:hint="eastAsia" w:ascii="方正公文小标宋" w:hAnsi="方正公文小标宋" w:eastAsia="方正公文小标宋" w:cs="方正公文小标宋"/>
          <w:sz w:val="32"/>
          <w:szCs w:val="32"/>
          <w:lang w:val="en-US" w:eastAsia="zh-CN"/>
        </w:rPr>
        <w:t>成果申报要求及评审委员会</w:t>
      </w:r>
    </w:p>
    <w:p>
      <w:pPr>
        <w:pStyle w:val="4"/>
        <w:spacing w:line="480" w:lineRule="exact"/>
        <w:jc w:val="center"/>
        <w:rPr>
          <w:rFonts w:hint="eastAsia" w:ascii="方正公文小标宋" w:hAnsi="方正公文小标宋" w:eastAsia="方正公文小标宋" w:cs="方正公文小标宋"/>
          <w:sz w:val="32"/>
          <w:szCs w:val="32"/>
          <w:lang w:val="en-US" w:eastAsia="zh-CN"/>
        </w:rPr>
      </w:pPr>
      <w:r>
        <w:rPr>
          <w:rFonts w:hint="eastAsia" w:ascii="方正公文小标宋" w:hAnsi="方正公文小标宋" w:eastAsia="方正公文小标宋" w:cs="方正公文小标宋"/>
          <w:sz w:val="32"/>
          <w:szCs w:val="32"/>
          <w:lang w:val="en-US" w:eastAsia="zh-CN"/>
        </w:rPr>
        <w:t>评委推荐要求</w:t>
      </w:r>
    </w:p>
    <w:p>
      <w:pPr>
        <w:pStyle w:val="4"/>
        <w:snapToGrid w:val="0"/>
        <w:spacing w:line="480" w:lineRule="exact"/>
        <w:ind w:firstLine="562" w:firstLineChars="200"/>
        <w:rPr>
          <w:rFonts w:ascii="仿宋_GB2312" w:hAnsi="仿宋" w:eastAsia="仿宋_GB2312"/>
          <w:b/>
          <w:bCs/>
          <w:sz w:val="28"/>
        </w:rPr>
      </w:pPr>
    </w:p>
    <w:p>
      <w:pPr>
        <w:pStyle w:val="4"/>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一、优秀</w:t>
      </w:r>
      <w:r>
        <w:rPr>
          <w:rFonts w:hint="eastAsia" w:ascii="仿宋_GB2312" w:hAnsi="仿宋_GB2312" w:eastAsia="仿宋_GB2312" w:cs="仿宋_GB2312"/>
          <w:bCs/>
          <w:sz w:val="32"/>
          <w:szCs w:val="32"/>
          <w:lang w:val="en-US" w:eastAsia="zh-Hans"/>
        </w:rPr>
        <w:t>QC小组</w:t>
      </w:r>
      <w:r>
        <w:rPr>
          <w:rFonts w:hint="eastAsia" w:ascii="仿宋_GB2312" w:hAnsi="仿宋_GB2312" w:eastAsia="仿宋_GB2312" w:cs="仿宋_GB2312"/>
          <w:bCs/>
          <w:sz w:val="32"/>
          <w:szCs w:val="32"/>
        </w:rPr>
        <w:t>成果申报要求</w:t>
      </w:r>
    </w:p>
    <w:p>
      <w:pPr>
        <w:pStyle w:val="4"/>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bCs/>
          <w:sz w:val="32"/>
          <w:szCs w:val="32"/>
          <w:lang w:val="en-US" w:eastAsia="zh-Hans"/>
        </w:rPr>
        <w:t>QC</w:t>
      </w:r>
      <w:r>
        <w:rPr>
          <w:rFonts w:hint="eastAsia" w:ascii="仿宋_GB2312" w:hAnsi="仿宋_GB2312" w:eastAsia="仿宋_GB2312" w:cs="仿宋_GB2312"/>
          <w:sz w:val="32"/>
          <w:szCs w:val="32"/>
        </w:rPr>
        <w:t>小组围绕组织的经营战略、方针目标和现场存在的问题开展活动，取得显著成效，其经验有普遍推广意义。</w:t>
      </w:r>
    </w:p>
    <w:p>
      <w:pPr>
        <w:pStyle w:val="4"/>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bCs/>
          <w:sz w:val="32"/>
          <w:szCs w:val="32"/>
          <w:lang w:val="en-US" w:eastAsia="zh-Hans"/>
        </w:rPr>
        <w:t>QC</w:t>
      </w:r>
      <w:r>
        <w:rPr>
          <w:rFonts w:hint="eastAsia" w:ascii="仿宋_GB2312" w:hAnsi="仿宋_GB2312" w:eastAsia="仿宋_GB2312" w:cs="仿宋_GB2312"/>
          <w:sz w:val="32"/>
          <w:szCs w:val="32"/>
        </w:rPr>
        <w:t>小组注重全员参与、活动过程和活动结果，并有创新,注重工具方法的适用性。</w:t>
      </w:r>
    </w:p>
    <w:p>
      <w:pPr>
        <w:pStyle w:val="4"/>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bCs/>
          <w:sz w:val="32"/>
          <w:szCs w:val="32"/>
          <w:lang w:val="en-US" w:eastAsia="zh-Hans"/>
        </w:rPr>
        <w:t>QC</w:t>
      </w:r>
      <w:r>
        <w:rPr>
          <w:rFonts w:hint="eastAsia" w:ascii="仿宋_GB2312" w:hAnsi="仿宋_GB2312" w:eastAsia="仿宋_GB2312" w:cs="仿宋_GB2312"/>
          <w:sz w:val="32"/>
          <w:szCs w:val="32"/>
        </w:rPr>
        <w:t>小组坚持学习、实践并传播QC小组活动知识、经验和有关业务、技术知识，不断提高技能和管理水平。</w:t>
      </w:r>
    </w:p>
    <w:p>
      <w:pPr>
        <w:pStyle w:val="4"/>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应通过</w:t>
      </w:r>
      <w:r>
        <w:rPr>
          <w:rFonts w:hint="eastAsia" w:ascii="仿宋_GB2312" w:hAnsi="仿宋_GB2312" w:eastAsia="仿宋_GB2312" w:cs="仿宋_GB2312"/>
          <w:bCs/>
          <w:sz w:val="32"/>
          <w:szCs w:val="32"/>
          <w:lang w:val="en-US" w:eastAsia="zh-Hans"/>
        </w:rPr>
        <w:t>QC</w:t>
      </w:r>
      <w:r>
        <w:rPr>
          <w:rFonts w:hint="eastAsia" w:ascii="仿宋_GB2312" w:hAnsi="仿宋_GB2312" w:eastAsia="仿宋_GB2312" w:cs="仿宋_GB2312"/>
          <w:sz w:val="32"/>
          <w:szCs w:val="32"/>
        </w:rPr>
        <w:t>小组所在企业的现场评审和发表评审，其中：</w:t>
      </w:r>
    </w:p>
    <w:p>
      <w:pPr>
        <w:pStyle w:val="4"/>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（1）申报一级，成果综合得分应在80分及以上。</w:t>
      </w:r>
    </w:p>
    <w:p>
      <w:pPr>
        <w:pStyle w:val="4"/>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（2）申报二级，成果综合得分应在70分及以上。</w:t>
      </w:r>
    </w:p>
    <w:p>
      <w:pPr>
        <w:pStyle w:val="4"/>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（3）申报三级，成果综合得分应在60分及以上。</w:t>
      </w:r>
    </w:p>
    <w:p>
      <w:pPr>
        <w:pStyle w:val="4"/>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优先推荐以现场工人为主，并具有“小、实、活、新”特点的</w:t>
      </w:r>
      <w:r>
        <w:rPr>
          <w:rFonts w:hint="eastAsia" w:ascii="仿宋_GB2312" w:hAnsi="仿宋_GB2312" w:eastAsia="仿宋_GB2312" w:cs="仿宋_GB2312"/>
          <w:bCs/>
          <w:sz w:val="32"/>
          <w:szCs w:val="32"/>
          <w:lang w:val="en-US" w:eastAsia="zh-Hans"/>
        </w:rPr>
        <w:t>QC</w:t>
      </w:r>
      <w:r>
        <w:rPr>
          <w:rFonts w:hint="eastAsia" w:ascii="仿宋_GB2312" w:hAnsi="仿宋_GB2312" w:eastAsia="仿宋_GB2312" w:cs="仿宋_GB2312"/>
          <w:sz w:val="32"/>
          <w:szCs w:val="32"/>
        </w:rPr>
        <w:t>小组活动成果。</w:t>
      </w:r>
    </w:p>
    <w:p>
      <w:pPr>
        <w:pStyle w:val="4"/>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重视</w:t>
      </w:r>
      <w:r>
        <w:rPr>
          <w:rFonts w:hint="eastAsia" w:ascii="仿宋_GB2312" w:hAnsi="仿宋_GB2312" w:eastAsia="仿宋_GB2312" w:cs="仿宋_GB2312"/>
          <w:bCs/>
          <w:sz w:val="32"/>
          <w:szCs w:val="32"/>
          <w:lang w:val="en-US" w:eastAsia="zh-Hans"/>
        </w:rPr>
        <w:t>QC</w:t>
      </w:r>
      <w:r>
        <w:rPr>
          <w:rFonts w:hint="eastAsia" w:ascii="仿宋_GB2312" w:hAnsi="仿宋_GB2312" w:eastAsia="仿宋_GB2312" w:cs="仿宋_GB2312"/>
          <w:sz w:val="32"/>
          <w:szCs w:val="32"/>
        </w:rPr>
        <w:t>小组现场活动记录和凭证。</w:t>
      </w:r>
    </w:p>
    <w:p>
      <w:pPr>
        <w:pStyle w:val="4"/>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重视</w:t>
      </w:r>
      <w:r>
        <w:rPr>
          <w:rFonts w:hint="eastAsia" w:ascii="仿宋_GB2312" w:hAnsi="仿宋_GB2312" w:eastAsia="仿宋_GB2312" w:cs="仿宋_GB2312"/>
          <w:bCs/>
          <w:sz w:val="32"/>
          <w:szCs w:val="32"/>
          <w:lang w:val="en-US" w:eastAsia="zh-Hans"/>
        </w:rPr>
        <w:t>QC</w:t>
      </w:r>
      <w:r>
        <w:rPr>
          <w:rFonts w:hint="eastAsia" w:ascii="仿宋_GB2312" w:hAnsi="仿宋_GB2312" w:eastAsia="仿宋_GB2312" w:cs="仿宋_GB2312"/>
          <w:sz w:val="32"/>
          <w:szCs w:val="32"/>
        </w:rPr>
        <w:t>小组成果的交流、分享与转化。</w:t>
      </w:r>
    </w:p>
    <w:p>
      <w:pPr>
        <w:pStyle w:val="4"/>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二、优秀</w:t>
      </w:r>
      <w:r>
        <w:rPr>
          <w:rFonts w:hint="eastAsia" w:ascii="仿宋_GB2312" w:hAnsi="仿宋_GB2312" w:eastAsia="仿宋_GB2312" w:cs="仿宋_GB2312"/>
          <w:bCs/>
          <w:sz w:val="32"/>
          <w:szCs w:val="32"/>
          <w:lang w:val="en-US" w:eastAsia="zh-Hans"/>
        </w:rPr>
        <w:t>QC小组</w:t>
      </w:r>
      <w:r>
        <w:rPr>
          <w:rFonts w:hint="eastAsia" w:ascii="仿宋_GB2312" w:hAnsi="仿宋_GB2312" w:eastAsia="仿宋_GB2312" w:cs="仿宋_GB2312"/>
          <w:sz w:val="32"/>
          <w:szCs w:val="32"/>
        </w:rPr>
        <w:t>成果评审委员会评委推荐要求</w:t>
      </w:r>
    </w:p>
    <w:p>
      <w:pPr>
        <w:pStyle w:val="4"/>
        <w:keepNext w:val="0"/>
        <w:keepLines w:val="0"/>
        <w:pageBreakBefore w:val="0"/>
        <w:widowControl w:val="0"/>
        <w:kinsoku/>
        <w:wordWrap/>
        <w:overflowPunct/>
        <w:topLinePunct w:val="0"/>
        <w:autoSpaceDE w:val="0"/>
        <w:autoSpaceDN w:val="0"/>
        <w:bidi w:val="0"/>
        <w:adjustRightInd/>
        <w:snapToGrid w:val="0"/>
        <w:spacing w:before="0" w:after="0" w:line="56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熟悉</w:t>
      </w:r>
      <w:r>
        <w:rPr>
          <w:rFonts w:hint="eastAsia" w:ascii="仿宋_GB2312" w:hAnsi="仿宋_GB2312" w:eastAsia="仿宋_GB2312" w:cs="仿宋_GB2312"/>
          <w:bCs/>
          <w:sz w:val="32"/>
          <w:szCs w:val="32"/>
          <w:lang w:val="en-US" w:eastAsia="zh-Hans"/>
        </w:rPr>
        <w:t>QC</w:t>
      </w:r>
      <w:r>
        <w:rPr>
          <w:rFonts w:hint="eastAsia" w:ascii="仿宋_GB2312" w:hAnsi="仿宋_GB2312" w:eastAsia="仿宋_GB2312" w:cs="仿宋_GB2312"/>
          <w:sz w:val="32"/>
          <w:szCs w:val="32"/>
        </w:rPr>
        <w:t>小组活动知识。</w:t>
      </w:r>
    </w:p>
    <w:p>
      <w:pPr>
        <w:pStyle w:val="4"/>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具备一定的组织能力、语言表达能力和成果评审经验。</w:t>
      </w:r>
    </w:p>
    <w:p>
      <w:pPr>
        <w:pStyle w:val="4"/>
        <w:keepNext w:val="0"/>
        <w:keepLines w:val="0"/>
        <w:pageBreakBefore w:val="0"/>
        <w:widowControl w:val="0"/>
        <w:kinsoku/>
        <w:wordWrap/>
        <w:overflowPunct/>
        <w:topLinePunct w:val="0"/>
        <w:autoSpaceDE w:val="0"/>
        <w:autoSpaceDN w:val="0"/>
        <w:bidi w:val="0"/>
        <w:adjustRightInd/>
        <w:snapToGrid w:val="0"/>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bidi="zh-CN"/>
        </w:rPr>
        <w:sectPr>
          <w:footerReference r:id="rId5" w:type="default"/>
          <w:footerReference r:id="rId6" w:type="even"/>
          <w:pgSz w:w="11907" w:h="16840"/>
          <w:pgMar w:top="1644" w:right="1757" w:bottom="1644" w:left="1757" w:header="851" w:footer="1417" w:gutter="0"/>
          <w:cols w:space="0" w:num="1"/>
          <w:rtlGutter w:val="0"/>
          <w:docGrid w:type="lines" w:linePitch="312" w:charSpace="0"/>
        </w:sect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能够按时参加优秀</w:t>
      </w:r>
      <w:r>
        <w:rPr>
          <w:rFonts w:hint="eastAsia" w:ascii="仿宋_GB2312" w:hAnsi="仿宋_GB2312" w:eastAsia="仿宋_GB2312" w:cs="仿宋_GB2312"/>
          <w:bCs/>
          <w:sz w:val="32"/>
          <w:szCs w:val="32"/>
          <w:lang w:val="en-US" w:eastAsia="zh-Hans"/>
        </w:rPr>
        <w:t>QC小组</w:t>
      </w:r>
      <w:r>
        <w:rPr>
          <w:rFonts w:hint="eastAsia" w:ascii="仿宋_GB2312" w:hAnsi="仿宋_GB2312" w:eastAsia="仿宋_GB2312" w:cs="仿宋_GB2312"/>
          <w:sz w:val="32"/>
          <w:szCs w:val="32"/>
        </w:rPr>
        <w:t>成果评审工作。</w:t>
      </w:r>
      <w:r>
        <w:rPr>
          <w:rFonts w:hint="default" w:ascii="仿宋_GB2312" w:hAnsi="仿宋_GB2312" w:eastAsia="仿宋_GB2312" w:cs="仿宋_GB2312"/>
          <w:sz w:val="32"/>
          <w:szCs w:val="32"/>
          <w:lang w:eastAsia="zh-CN" w:bidi="zh-CN"/>
        </w:rPr>
        <w:tab/>
      </w:r>
    </w:p>
    <w:p>
      <w:pPr>
        <w:pStyle w:val="4"/>
        <w:spacing w:line="480" w:lineRule="exact"/>
        <w:rPr>
          <w:rFonts w:hint="eastAsia" w:ascii="方正公文小标宋" w:hAnsi="方正公文小标宋" w:eastAsia="方正公文小标宋" w:cs="方正公文小标宋"/>
          <w:sz w:val="32"/>
          <w:szCs w:val="32"/>
        </w:rPr>
      </w:pPr>
      <w:r>
        <w:rPr>
          <w:rFonts w:hint="eastAsia" w:ascii="方正公文小标宋" w:hAnsi="方正公文小标宋" w:eastAsia="方正公文小标宋" w:cs="方正公文小标宋"/>
          <w:sz w:val="32"/>
          <w:szCs w:val="32"/>
        </w:rPr>
        <w:t>附件2</w:t>
      </w:r>
    </w:p>
    <w:p>
      <w:pPr>
        <w:pStyle w:val="4"/>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0" w:firstLineChars="0"/>
        <w:jc w:val="center"/>
        <w:textAlignment w:val="auto"/>
        <w:outlineLvl w:val="9"/>
        <w:rPr>
          <w:rFonts w:hint="eastAsia" w:ascii="方正公文小标宋" w:hAnsi="方正公文小标宋" w:eastAsia="方正公文小标宋" w:cs="方正公文小标宋"/>
          <w:sz w:val="32"/>
          <w:szCs w:val="32"/>
        </w:rPr>
      </w:pPr>
      <w:r>
        <w:rPr>
          <w:rFonts w:hint="eastAsia" w:ascii="方正公文小标宋" w:hAnsi="方正公文小标宋" w:eastAsia="方正公文小标宋" w:cs="方正公文小标宋"/>
          <w:sz w:val="32"/>
          <w:szCs w:val="32"/>
          <w:lang w:val="en-US" w:eastAsia="zh-Hans"/>
        </w:rPr>
        <w:t>QC小组</w:t>
      </w:r>
      <w:r>
        <w:rPr>
          <w:rFonts w:hint="eastAsia" w:ascii="方正公文小标宋" w:hAnsi="方正公文小标宋" w:eastAsia="方正公文小标宋" w:cs="方正公文小标宋"/>
          <w:sz w:val="32"/>
          <w:szCs w:val="32"/>
        </w:rPr>
        <w:t>活动成果评审表</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0" w:firstLineChars="0"/>
        <w:jc w:val="center"/>
        <w:textAlignment w:val="auto"/>
        <w:outlineLvl w:val="9"/>
        <w:rPr>
          <w:rFonts w:hint="eastAsia" w:ascii="黑体" w:hAnsi="黑体" w:eastAsia="黑体"/>
          <w:sz w:val="30"/>
          <w:szCs w:val="30"/>
        </w:rPr>
      </w:pPr>
      <w:r>
        <w:rPr>
          <w:rFonts w:hint="eastAsia" w:ascii="黑体" w:hAnsi="黑体" w:eastAsia="黑体"/>
          <w:sz w:val="30"/>
          <w:szCs w:val="30"/>
        </w:rPr>
        <w:t>（企业自评用）</w:t>
      </w:r>
    </w:p>
    <w:p>
      <w:pPr>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640" w:firstLineChars="20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Cs/>
          <w:sz w:val="32"/>
          <w:szCs w:val="32"/>
          <w:lang w:val="en-US" w:eastAsia="zh-Hans"/>
        </w:rPr>
        <w:t>QC</w:t>
      </w:r>
      <w:r>
        <w:rPr>
          <w:rFonts w:hint="eastAsia" w:ascii="仿宋_GB2312" w:hAnsi="仿宋_GB2312" w:eastAsia="仿宋_GB2312" w:cs="仿宋_GB2312"/>
          <w:sz w:val="32"/>
          <w:szCs w:val="32"/>
        </w:rPr>
        <w:t>小组活动现场评审项目、方法、内容及分值见表1。问题解决型课题成果发表评审项目、内容及分值见表2。创新型课题成果发表评审项目、内容及分值见表3。</w:t>
      </w:r>
    </w:p>
    <w:p>
      <w:pPr>
        <w:jc w:val="center"/>
        <w:rPr>
          <w:rFonts w:hint="eastAsia" w:ascii="仿宋_GB2312" w:hAnsi="仿宋_GB2312" w:eastAsia="仿宋_GB2312" w:cs="仿宋_GB2312"/>
          <w:b/>
          <w:color w:val="FF0000"/>
          <w:sz w:val="28"/>
          <w:szCs w:val="28"/>
        </w:rPr>
      </w:pPr>
      <w:r>
        <w:rPr>
          <w:rFonts w:hint="eastAsia" w:ascii="仿宋_GB2312" w:hAnsi="仿宋_GB2312" w:eastAsia="仿宋_GB2312" w:cs="仿宋_GB2312"/>
          <w:b/>
          <w:sz w:val="28"/>
          <w:szCs w:val="28"/>
        </w:rPr>
        <w:t>表1 质量管理小组活动现场评审表</w:t>
      </w:r>
    </w:p>
    <w:p>
      <w:pPr>
        <w:spacing w:line="290" w:lineRule="exact"/>
        <w:ind w:firstLine="180" w:firstLineChars="100"/>
        <w:rPr>
          <w:rFonts w:ascii="宋体" w:hAnsi="宋体"/>
          <w:sz w:val="18"/>
          <w:szCs w:val="18"/>
          <w:u w:val="single"/>
        </w:rPr>
      </w:pPr>
      <w:r>
        <w:rPr>
          <w:rFonts w:hint="eastAsia" w:ascii="宋体" w:hAnsi="宋体"/>
          <w:sz w:val="18"/>
          <w:szCs w:val="18"/>
        </w:rPr>
        <w:t>小组名称：</w:t>
      </w:r>
      <w:r>
        <w:rPr>
          <w:rFonts w:hint="eastAsia" w:ascii="宋体" w:hAnsi="宋体"/>
          <w:sz w:val="18"/>
          <w:szCs w:val="18"/>
          <w:u w:val="single"/>
        </w:rPr>
        <w:t xml:space="preserve">                　    </w:t>
      </w:r>
      <w:r>
        <w:rPr>
          <w:rFonts w:hint="eastAsia" w:ascii="宋体" w:hAnsi="宋体"/>
          <w:sz w:val="18"/>
          <w:szCs w:val="18"/>
        </w:rPr>
        <w:t xml:space="preserve"> 　　　          课题名称：</w:t>
      </w:r>
      <w:r>
        <w:rPr>
          <w:rFonts w:hint="eastAsia" w:ascii="宋体" w:hAnsi="宋体"/>
          <w:sz w:val="18"/>
          <w:szCs w:val="18"/>
          <w:u w:val="single"/>
        </w:rPr>
        <w:t xml:space="preserve">             　　　    </w:t>
      </w:r>
    </w:p>
    <w:p>
      <w:pPr>
        <w:spacing w:line="120" w:lineRule="exact"/>
        <w:jc w:val="center"/>
        <w:rPr>
          <w:rFonts w:ascii="宋体" w:hAnsi="宋体"/>
          <w:b/>
          <w:sz w:val="36"/>
          <w:szCs w:val="36"/>
        </w:rPr>
      </w:pP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1097"/>
        <w:gridCol w:w="978"/>
        <w:gridCol w:w="4683"/>
        <w:gridCol w:w="580"/>
        <w:gridCol w:w="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 w:type="pct"/>
            <w:shd w:val="clear" w:color="auto" w:fill="auto"/>
          </w:tcPr>
          <w:p>
            <w:pPr>
              <w:jc w:val="center"/>
              <w:rPr>
                <w:rFonts w:ascii="宋体" w:hAnsi="宋体"/>
                <w:b/>
                <w:bCs/>
                <w:sz w:val="18"/>
                <w:szCs w:val="18"/>
              </w:rPr>
            </w:pPr>
            <w:r>
              <w:rPr>
                <w:rFonts w:hint="eastAsia" w:ascii="宋体" w:hAnsi="宋体"/>
                <w:b/>
                <w:bCs/>
                <w:sz w:val="18"/>
                <w:szCs w:val="18"/>
              </w:rPr>
              <w:t>序号</w:t>
            </w:r>
          </w:p>
        </w:tc>
        <w:tc>
          <w:tcPr>
            <w:tcW w:w="637" w:type="pct"/>
            <w:shd w:val="clear" w:color="auto" w:fill="auto"/>
          </w:tcPr>
          <w:p>
            <w:pPr>
              <w:jc w:val="center"/>
              <w:rPr>
                <w:rFonts w:ascii="宋体" w:hAnsi="宋体"/>
                <w:b/>
                <w:bCs/>
                <w:sz w:val="18"/>
                <w:szCs w:val="18"/>
              </w:rPr>
            </w:pPr>
            <w:r>
              <w:rPr>
                <w:rFonts w:hint="eastAsia" w:ascii="宋体" w:hAnsi="宋体"/>
                <w:b/>
                <w:bCs/>
                <w:sz w:val="18"/>
                <w:szCs w:val="18"/>
              </w:rPr>
              <w:t>评审项目</w:t>
            </w:r>
          </w:p>
        </w:tc>
        <w:tc>
          <w:tcPr>
            <w:tcW w:w="568" w:type="pct"/>
            <w:shd w:val="clear" w:color="auto" w:fill="auto"/>
          </w:tcPr>
          <w:p>
            <w:pPr>
              <w:jc w:val="center"/>
              <w:rPr>
                <w:rFonts w:ascii="宋体" w:hAnsi="宋体"/>
                <w:b/>
                <w:bCs/>
                <w:sz w:val="18"/>
                <w:szCs w:val="18"/>
              </w:rPr>
            </w:pPr>
            <w:r>
              <w:rPr>
                <w:rFonts w:hint="eastAsia" w:ascii="宋体" w:hAnsi="宋体"/>
                <w:b/>
                <w:bCs/>
                <w:sz w:val="18"/>
                <w:szCs w:val="18"/>
              </w:rPr>
              <w:t>评审方法</w:t>
            </w:r>
          </w:p>
        </w:tc>
        <w:tc>
          <w:tcPr>
            <w:tcW w:w="2719" w:type="pct"/>
            <w:shd w:val="clear" w:color="auto" w:fill="auto"/>
          </w:tcPr>
          <w:p>
            <w:pPr>
              <w:jc w:val="center"/>
              <w:rPr>
                <w:rFonts w:ascii="宋体" w:hAnsi="宋体"/>
                <w:b/>
                <w:bCs/>
                <w:sz w:val="18"/>
                <w:szCs w:val="18"/>
              </w:rPr>
            </w:pPr>
            <w:r>
              <w:rPr>
                <w:rFonts w:hint="eastAsia" w:ascii="宋体" w:hAnsi="宋体"/>
                <w:b/>
                <w:bCs/>
                <w:sz w:val="18"/>
                <w:szCs w:val="18"/>
              </w:rPr>
              <w:t>评审内容</w:t>
            </w:r>
          </w:p>
        </w:tc>
        <w:tc>
          <w:tcPr>
            <w:tcW w:w="337" w:type="pct"/>
            <w:shd w:val="clear" w:color="auto" w:fill="auto"/>
          </w:tcPr>
          <w:p>
            <w:pPr>
              <w:jc w:val="center"/>
              <w:rPr>
                <w:rFonts w:ascii="宋体" w:hAnsi="宋体"/>
                <w:b/>
                <w:bCs/>
                <w:sz w:val="18"/>
                <w:szCs w:val="18"/>
              </w:rPr>
            </w:pPr>
            <w:r>
              <w:rPr>
                <w:rFonts w:hint="eastAsia" w:ascii="宋体" w:hAnsi="宋体"/>
                <w:b/>
                <w:bCs/>
                <w:sz w:val="18"/>
                <w:szCs w:val="18"/>
              </w:rPr>
              <w:t>分值</w:t>
            </w:r>
          </w:p>
        </w:tc>
        <w:tc>
          <w:tcPr>
            <w:tcW w:w="337" w:type="pct"/>
            <w:shd w:val="clear" w:color="auto" w:fill="auto"/>
          </w:tcPr>
          <w:p>
            <w:pPr>
              <w:jc w:val="center"/>
              <w:rPr>
                <w:rFonts w:ascii="宋体" w:hAnsi="宋体"/>
                <w:b/>
                <w:bCs/>
                <w:sz w:val="18"/>
                <w:szCs w:val="18"/>
              </w:rPr>
            </w:pPr>
            <w:r>
              <w:rPr>
                <w:rFonts w:hint="eastAsia" w:ascii="宋体" w:hAnsi="宋体"/>
                <w:b/>
                <w:bCs/>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1</w:t>
            </w:r>
          </w:p>
        </w:tc>
        <w:tc>
          <w:tcPr>
            <w:tcW w:w="637"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质量管理小组的组织</w:t>
            </w:r>
          </w:p>
        </w:tc>
        <w:tc>
          <w:tcPr>
            <w:tcW w:w="568"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查看记录</w:t>
            </w:r>
          </w:p>
        </w:tc>
        <w:tc>
          <w:tcPr>
            <w:tcW w:w="2719" w:type="pct"/>
            <w:shd w:val="clear" w:color="auto" w:fill="auto"/>
            <w:vAlign w:val="center"/>
          </w:tcPr>
          <w:p>
            <w:pPr>
              <w:spacing w:line="280" w:lineRule="exact"/>
              <w:rPr>
                <w:rFonts w:ascii="宋体" w:hAnsi="宋体"/>
                <w:sz w:val="18"/>
                <w:szCs w:val="18"/>
              </w:rPr>
            </w:pPr>
            <w:r>
              <w:rPr>
                <w:rFonts w:hint="eastAsia" w:ascii="宋体" w:hAnsi="宋体"/>
                <w:sz w:val="18"/>
                <w:szCs w:val="18"/>
              </w:rPr>
              <w:t>（1）小组和课题进行注册登记；</w:t>
            </w:r>
          </w:p>
          <w:p>
            <w:pPr>
              <w:spacing w:line="280" w:lineRule="exact"/>
              <w:rPr>
                <w:rFonts w:ascii="宋体" w:hAnsi="宋体"/>
                <w:sz w:val="18"/>
                <w:szCs w:val="18"/>
              </w:rPr>
            </w:pPr>
            <w:r>
              <w:rPr>
                <w:rFonts w:hint="eastAsia" w:ascii="宋体" w:hAnsi="宋体"/>
                <w:sz w:val="18"/>
                <w:szCs w:val="18"/>
              </w:rPr>
              <w:t>（2）小组活动时，小组成员出勤情况；</w:t>
            </w:r>
          </w:p>
          <w:p>
            <w:pPr>
              <w:spacing w:line="280" w:lineRule="exact"/>
              <w:rPr>
                <w:rFonts w:ascii="宋体" w:hAnsi="宋体"/>
                <w:sz w:val="18"/>
                <w:szCs w:val="18"/>
              </w:rPr>
            </w:pPr>
            <w:r>
              <w:rPr>
                <w:rFonts w:hint="eastAsia" w:ascii="宋体" w:hAnsi="宋体"/>
                <w:sz w:val="18"/>
                <w:szCs w:val="18"/>
              </w:rPr>
              <w:t>（3）小组成员参与组内分工情况；</w:t>
            </w:r>
          </w:p>
          <w:p>
            <w:pPr>
              <w:spacing w:line="280" w:lineRule="exact"/>
              <w:rPr>
                <w:rFonts w:ascii="宋体" w:hAnsi="宋体"/>
                <w:sz w:val="18"/>
                <w:szCs w:val="18"/>
              </w:rPr>
            </w:pPr>
            <w:r>
              <w:rPr>
                <w:rFonts w:hint="eastAsia" w:ascii="宋体" w:hAnsi="宋体"/>
                <w:sz w:val="18"/>
                <w:szCs w:val="18"/>
              </w:rPr>
              <w:t>（4）小组活动计划及完成情况。</w:t>
            </w:r>
          </w:p>
        </w:tc>
        <w:tc>
          <w:tcPr>
            <w:tcW w:w="337"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10分</w:t>
            </w:r>
          </w:p>
        </w:tc>
        <w:tc>
          <w:tcPr>
            <w:tcW w:w="337" w:type="pct"/>
            <w:shd w:val="clear" w:color="auto" w:fill="auto"/>
          </w:tcPr>
          <w:p>
            <w:pPr>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2</w:t>
            </w:r>
          </w:p>
        </w:tc>
        <w:tc>
          <w:tcPr>
            <w:tcW w:w="637" w:type="pct"/>
            <w:shd w:val="clear" w:color="auto" w:fill="auto"/>
            <w:vAlign w:val="center"/>
          </w:tcPr>
          <w:p>
            <w:pPr>
              <w:spacing w:line="280" w:lineRule="exact"/>
              <w:rPr>
                <w:rFonts w:ascii="宋体" w:hAnsi="宋体"/>
                <w:sz w:val="18"/>
                <w:szCs w:val="18"/>
              </w:rPr>
            </w:pPr>
            <w:r>
              <w:rPr>
                <w:rFonts w:hint="eastAsia" w:ascii="宋体" w:hAnsi="宋体"/>
                <w:sz w:val="18"/>
                <w:szCs w:val="18"/>
              </w:rPr>
              <w:t>活动情况与活动记录</w:t>
            </w:r>
          </w:p>
        </w:tc>
        <w:tc>
          <w:tcPr>
            <w:tcW w:w="568"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听取介绍</w:t>
            </w:r>
          </w:p>
          <w:p>
            <w:pPr>
              <w:spacing w:line="280" w:lineRule="exact"/>
              <w:jc w:val="center"/>
              <w:rPr>
                <w:rFonts w:ascii="宋体" w:hAnsi="宋体"/>
                <w:sz w:val="18"/>
                <w:szCs w:val="18"/>
              </w:rPr>
            </w:pPr>
            <w:r>
              <w:rPr>
                <w:rFonts w:hint="eastAsia" w:ascii="宋体" w:hAnsi="宋体"/>
                <w:sz w:val="18"/>
                <w:szCs w:val="18"/>
              </w:rPr>
              <w:t>交流沟通</w:t>
            </w:r>
          </w:p>
          <w:p>
            <w:pPr>
              <w:spacing w:line="280" w:lineRule="exact"/>
              <w:jc w:val="center"/>
              <w:rPr>
                <w:rFonts w:ascii="宋体" w:hAnsi="宋体"/>
                <w:sz w:val="18"/>
                <w:szCs w:val="18"/>
              </w:rPr>
            </w:pPr>
            <w:r>
              <w:rPr>
                <w:rFonts w:hint="eastAsia" w:ascii="宋体" w:hAnsi="宋体"/>
                <w:sz w:val="18"/>
                <w:szCs w:val="18"/>
              </w:rPr>
              <w:t>查看记录</w:t>
            </w:r>
          </w:p>
          <w:p>
            <w:pPr>
              <w:spacing w:line="280" w:lineRule="exact"/>
              <w:jc w:val="center"/>
              <w:rPr>
                <w:rFonts w:ascii="宋体" w:hAnsi="宋体"/>
                <w:sz w:val="18"/>
                <w:szCs w:val="18"/>
              </w:rPr>
            </w:pPr>
            <w:r>
              <w:rPr>
                <w:rFonts w:hint="eastAsia" w:ascii="宋体" w:hAnsi="宋体"/>
                <w:sz w:val="18"/>
                <w:szCs w:val="18"/>
              </w:rPr>
              <w:t>现场验证</w:t>
            </w:r>
          </w:p>
        </w:tc>
        <w:tc>
          <w:tcPr>
            <w:tcW w:w="2719" w:type="pct"/>
            <w:shd w:val="clear" w:color="auto" w:fill="auto"/>
          </w:tcPr>
          <w:p>
            <w:pPr>
              <w:spacing w:line="280" w:lineRule="exact"/>
              <w:rPr>
                <w:rFonts w:ascii="宋体" w:hAnsi="宋体"/>
                <w:sz w:val="18"/>
                <w:szCs w:val="18"/>
              </w:rPr>
            </w:pPr>
            <w:r>
              <w:rPr>
                <w:rFonts w:hint="eastAsia" w:ascii="宋体" w:hAnsi="宋体"/>
                <w:sz w:val="18"/>
                <w:szCs w:val="18"/>
              </w:rPr>
              <w:t>（1）活动过程按质量管理小组活动程序开展；</w:t>
            </w:r>
          </w:p>
          <w:p>
            <w:pPr>
              <w:spacing w:line="280" w:lineRule="exact"/>
              <w:rPr>
                <w:rFonts w:ascii="宋体" w:hAnsi="宋体"/>
                <w:sz w:val="18"/>
                <w:szCs w:val="18"/>
              </w:rPr>
            </w:pPr>
            <w:r>
              <w:rPr>
                <w:rFonts w:hint="eastAsia" w:ascii="宋体" w:hAnsi="宋体"/>
                <w:sz w:val="18"/>
                <w:szCs w:val="18"/>
              </w:rPr>
              <w:t>（2）活动记录（包括各项原始数据、调查表、记录等）保存完整、真实；</w:t>
            </w:r>
          </w:p>
          <w:p>
            <w:pPr>
              <w:spacing w:line="280" w:lineRule="exact"/>
              <w:rPr>
                <w:rFonts w:ascii="宋体" w:hAnsi="宋体"/>
                <w:sz w:val="18"/>
                <w:szCs w:val="18"/>
              </w:rPr>
            </w:pPr>
            <w:r>
              <w:rPr>
                <w:rFonts w:hint="eastAsia" w:ascii="宋体" w:hAnsi="宋体"/>
                <w:sz w:val="18"/>
                <w:szCs w:val="18"/>
              </w:rPr>
              <w:t>（3）制定各阶段活动详细计划，每阶段按计划完成；</w:t>
            </w:r>
          </w:p>
          <w:p>
            <w:pPr>
              <w:spacing w:line="280" w:lineRule="exact"/>
              <w:rPr>
                <w:rFonts w:ascii="宋体" w:hAnsi="宋体"/>
                <w:sz w:val="18"/>
                <w:szCs w:val="18"/>
              </w:rPr>
            </w:pPr>
            <w:r>
              <w:rPr>
                <w:rFonts w:hint="eastAsia" w:ascii="宋体" w:hAnsi="宋体"/>
                <w:sz w:val="18"/>
                <w:szCs w:val="18"/>
              </w:rPr>
              <w:t>（4）活动记录的内容与发表材料一致。</w:t>
            </w:r>
          </w:p>
        </w:tc>
        <w:tc>
          <w:tcPr>
            <w:tcW w:w="337"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30分</w:t>
            </w:r>
          </w:p>
        </w:tc>
        <w:tc>
          <w:tcPr>
            <w:tcW w:w="337" w:type="pct"/>
            <w:shd w:val="clear" w:color="auto" w:fill="auto"/>
          </w:tcPr>
          <w:p>
            <w:pPr>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3</w:t>
            </w:r>
          </w:p>
        </w:tc>
        <w:tc>
          <w:tcPr>
            <w:tcW w:w="637" w:type="pct"/>
            <w:shd w:val="clear" w:color="auto" w:fill="auto"/>
            <w:vAlign w:val="center"/>
          </w:tcPr>
          <w:p>
            <w:pPr>
              <w:spacing w:line="280" w:lineRule="exact"/>
              <w:rPr>
                <w:rFonts w:ascii="宋体" w:hAnsi="宋体"/>
                <w:sz w:val="18"/>
                <w:szCs w:val="18"/>
              </w:rPr>
            </w:pPr>
            <w:r>
              <w:rPr>
                <w:rFonts w:hint="eastAsia" w:ascii="宋体" w:hAnsi="宋体"/>
                <w:sz w:val="18"/>
                <w:szCs w:val="18"/>
              </w:rPr>
              <w:t>活动真实性和活动有效性</w:t>
            </w:r>
          </w:p>
        </w:tc>
        <w:tc>
          <w:tcPr>
            <w:tcW w:w="568"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现场验证</w:t>
            </w:r>
          </w:p>
          <w:p>
            <w:pPr>
              <w:spacing w:line="280" w:lineRule="exact"/>
              <w:jc w:val="center"/>
              <w:rPr>
                <w:rFonts w:ascii="宋体" w:hAnsi="宋体"/>
                <w:sz w:val="18"/>
                <w:szCs w:val="18"/>
              </w:rPr>
            </w:pPr>
            <w:r>
              <w:rPr>
                <w:rFonts w:hint="eastAsia" w:ascii="宋体" w:hAnsi="宋体"/>
                <w:sz w:val="18"/>
                <w:szCs w:val="18"/>
              </w:rPr>
              <w:t>查看记录</w:t>
            </w:r>
          </w:p>
        </w:tc>
        <w:tc>
          <w:tcPr>
            <w:tcW w:w="2719" w:type="pct"/>
            <w:shd w:val="clear" w:color="auto" w:fill="auto"/>
          </w:tcPr>
          <w:p>
            <w:pPr>
              <w:spacing w:line="280" w:lineRule="exact"/>
              <w:rPr>
                <w:rFonts w:ascii="宋体" w:hAnsi="宋体"/>
                <w:sz w:val="18"/>
                <w:szCs w:val="18"/>
              </w:rPr>
            </w:pPr>
            <w:r>
              <w:rPr>
                <w:rFonts w:hint="eastAsia" w:ascii="宋体" w:hAnsi="宋体"/>
                <w:sz w:val="18"/>
                <w:szCs w:val="18"/>
              </w:rPr>
              <w:t>（1）小组课题对工艺、技术、流程、管理、服务的改进点有改善；</w:t>
            </w:r>
          </w:p>
          <w:p>
            <w:pPr>
              <w:spacing w:line="280" w:lineRule="exact"/>
              <w:rPr>
                <w:rFonts w:ascii="宋体" w:hAnsi="宋体"/>
                <w:sz w:val="18"/>
                <w:szCs w:val="18"/>
              </w:rPr>
            </w:pPr>
            <w:r>
              <w:rPr>
                <w:rFonts w:hint="eastAsia" w:ascii="宋体" w:hAnsi="宋体"/>
                <w:sz w:val="18"/>
                <w:szCs w:val="18"/>
              </w:rPr>
              <w:t>（2）各项改进在专业技术方面科学有效；</w:t>
            </w:r>
          </w:p>
          <w:p>
            <w:pPr>
              <w:spacing w:line="280" w:lineRule="exact"/>
              <w:rPr>
                <w:rFonts w:ascii="宋体" w:hAnsi="宋体"/>
                <w:sz w:val="18"/>
                <w:szCs w:val="18"/>
              </w:rPr>
            </w:pPr>
            <w:r>
              <w:rPr>
                <w:rFonts w:hint="eastAsia" w:ascii="宋体" w:hAnsi="宋体"/>
                <w:sz w:val="18"/>
                <w:szCs w:val="18"/>
              </w:rPr>
              <w:t>（3）取得的经济效益得到财务部门的认可；</w:t>
            </w:r>
          </w:p>
          <w:p>
            <w:pPr>
              <w:spacing w:line="280" w:lineRule="exact"/>
              <w:rPr>
                <w:rFonts w:ascii="宋体" w:hAnsi="宋体"/>
                <w:sz w:val="18"/>
                <w:szCs w:val="18"/>
              </w:rPr>
            </w:pPr>
            <w:r>
              <w:rPr>
                <w:rFonts w:hint="eastAsia" w:ascii="宋体" w:hAnsi="宋体"/>
                <w:sz w:val="18"/>
                <w:szCs w:val="18"/>
              </w:rPr>
              <w:t>（4）无形效益得到验证；</w:t>
            </w:r>
          </w:p>
          <w:p>
            <w:pPr>
              <w:spacing w:line="280" w:lineRule="exact"/>
              <w:rPr>
                <w:rFonts w:ascii="宋体" w:hAnsi="宋体"/>
                <w:sz w:val="18"/>
                <w:szCs w:val="18"/>
              </w:rPr>
            </w:pPr>
            <w:r>
              <w:rPr>
                <w:rFonts w:hint="eastAsia" w:ascii="宋体" w:hAnsi="宋体"/>
                <w:sz w:val="18"/>
                <w:szCs w:val="18"/>
              </w:rPr>
              <w:t>（5）统计方法运用正确、适宜。</w:t>
            </w:r>
          </w:p>
        </w:tc>
        <w:tc>
          <w:tcPr>
            <w:tcW w:w="337"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30分</w:t>
            </w:r>
          </w:p>
        </w:tc>
        <w:tc>
          <w:tcPr>
            <w:tcW w:w="337" w:type="pct"/>
            <w:shd w:val="clear" w:color="auto" w:fill="auto"/>
          </w:tcPr>
          <w:p>
            <w:pPr>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4</w:t>
            </w:r>
          </w:p>
        </w:tc>
        <w:tc>
          <w:tcPr>
            <w:tcW w:w="637"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成果的维持与巩固</w:t>
            </w:r>
          </w:p>
        </w:tc>
        <w:tc>
          <w:tcPr>
            <w:tcW w:w="568"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查看记录</w:t>
            </w:r>
          </w:p>
          <w:p>
            <w:pPr>
              <w:spacing w:line="280" w:lineRule="exact"/>
              <w:jc w:val="center"/>
              <w:rPr>
                <w:rFonts w:ascii="宋体" w:hAnsi="宋体"/>
                <w:sz w:val="18"/>
                <w:szCs w:val="18"/>
              </w:rPr>
            </w:pPr>
            <w:r>
              <w:rPr>
                <w:rFonts w:hint="eastAsia" w:ascii="宋体" w:hAnsi="宋体"/>
                <w:sz w:val="18"/>
                <w:szCs w:val="18"/>
              </w:rPr>
              <w:t>现场验证</w:t>
            </w:r>
          </w:p>
        </w:tc>
        <w:tc>
          <w:tcPr>
            <w:tcW w:w="2719" w:type="pct"/>
            <w:shd w:val="clear" w:color="auto" w:fill="auto"/>
          </w:tcPr>
          <w:p>
            <w:pPr>
              <w:spacing w:line="280" w:lineRule="exact"/>
              <w:rPr>
                <w:rFonts w:ascii="宋体" w:hAnsi="宋体"/>
                <w:sz w:val="18"/>
                <w:szCs w:val="18"/>
              </w:rPr>
            </w:pPr>
            <w:r>
              <w:rPr>
                <w:rFonts w:hint="eastAsia" w:ascii="宋体" w:hAnsi="宋体"/>
                <w:sz w:val="18"/>
                <w:szCs w:val="18"/>
              </w:rPr>
              <w:t>（1）小组活动课题目标达成，有验证依据；</w:t>
            </w:r>
          </w:p>
          <w:p>
            <w:pPr>
              <w:spacing w:line="280" w:lineRule="exact"/>
              <w:rPr>
                <w:rFonts w:ascii="宋体" w:hAnsi="宋体"/>
                <w:sz w:val="18"/>
                <w:szCs w:val="18"/>
              </w:rPr>
            </w:pPr>
            <w:r>
              <w:rPr>
                <w:rFonts w:hint="eastAsia" w:ascii="宋体" w:hAnsi="宋体"/>
                <w:sz w:val="18"/>
                <w:szCs w:val="18"/>
              </w:rPr>
              <w:t>（2）改进的有效措施已纳入有关标准或制度；</w:t>
            </w:r>
          </w:p>
          <w:p>
            <w:pPr>
              <w:spacing w:line="280" w:lineRule="exact"/>
              <w:rPr>
                <w:rFonts w:ascii="宋体" w:hAnsi="宋体"/>
                <w:sz w:val="18"/>
                <w:szCs w:val="18"/>
              </w:rPr>
            </w:pPr>
            <w:r>
              <w:rPr>
                <w:rFonts w:hint="eastAsia" w:ascii="宋体" w:hAnsi="宋体"/>
                <w:sz w:val="18"/>
                <w:szCs w:val="18"/>
              </w:rPr>
              <w:t>（3）现场已按新标准或制度作业，成果巩固保持在较好水准；</w:t>
            </w:r>
          </w:p>
          <w:p>
            <w:pPr>
              <w:spacing w:line="280" w:lineRule="exact"/>
              <w:rPr>
                <w:rFonts w:ascii="宋体" w:hAnsi="宋体"/>
                <w:sz w:val="18"/>
                <w:szCs w:val="18"/>
              </w:rPr>
            </w:pPr>
            <w:r>
              <w:rPr>
                <w:rFonts w:hint="eastAsia" w:ascii="宋体" w:hAnsi="宋体"/>
                <w:sz w:val="18"/>
                <w:szCs w:val="18"/>
              </w:rPr>
              <w:t>（4）活动成果应用于生产和服务实践，取得效果，其他相类似岗位、部门有推广和借鉴。</w:t>
            </w:r>
          </w:p>
        </w:tc>
        <w:tc>
          <w:tcPr>
            <w:tcW w:w="337"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20分</w:t>
            </w:r>
          </w:p>
        </w:tc>
        <w:tc>
          <w:tcPr>
            <w:tcW w:w="337" w:type="pct"/>
            <w:shd w:val="clear" w:color="auto" w:fill="auto"/>
          </w:tcPr>
          <w:p>
            <w:pPr>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5</w:t>
            </w:r>
          </w:p>
        </w:tc>
        <w:tc>
          <w:tcPr>
            <w:tcW w:w="637"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质量管理</w:t>
            </w:r>
          </w:p>
          <w:p>
            <w:pPr>
              <w:spacing w:line="280" w:lineRule="exact"/>
              <w:jc w:val="center"/>
              <w:rPr>
                <w:rFonts w:ascii="宋体" w:hAnsi="宋体"/>
                <w:sz w:val="18"/>
                <w:szCs w:val="18"/>
              </w:rPr>
            </w:pPr>
            <w:r>
              <w:rPr>
                <w:rFonts w:hint="eastAsia" w:ascii="宋体" w:hAnsi="宋体"/>
                <w:sz w:val="18"/>
                <w:szCs w:val="18"/>
              </w:rPr>
              <w:t>小组教育</w:t>
            </w:r>
          </w:p>
        </w:tc>
        <w:tc>
          <w:tcPr>
            <w:tcW w:w="568"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提问或</w:t>
            </w:r>
          </w:p>
          <w:p>
            <w:pPr>
              <w:spacing w:line="280" w:lineRule="exact"/>
              <w:jc w:val="center"/>
              <w:rPr>
                <w:rFonts w:ascii="宋体" w:hAnsi="宋体"/>
                <w:sz w:val="18"/>
                <w:szCs w:val="18"/>
              </w:rPr>
            </w:pPr>
            <w:r>
              <w:rPr>
                <w:rFonts w:hint="eastAsia" w:ascii="宋体" w:hAnsi="宋体"/>
                <w:sz w:val="18"/>
                <w:szCs w:val="18"/>
              </w:rPr>
              <w:t>考试</w:t>
            </w:r>
          </w:p>
        </w:tc>
        <w:tc>
          <w:tcPr>
            <w:tcW w:w="2719" w:type="pct"/>
            <w:shd w:val="clear" w:color="auto" w:fill="auto"/>
          </w:tcPr>
          <w:p>
            <w:pPr>
              <w:spacing w:line="280" w:lineRule="exact"/>
              <w:rPr>
                <w:rFonts w:ascii="宋体" w:hAnsi="宋体"/>
                <w:sz w:val="18"/>
                <w:szCs w:val="18"/>
              </w:rPr>
            </w:pPr>
            <w:r>
              <w:rPr>
                <w:rFonts w:hint="eastAsia" w:ascii="宋体" w:hAnsi="宋体"/>
                <w:sz w:val="18"/>
                <w:szCs w:val="18"/>
              </w:rPr>
              <w:t>（1）小组成员掌握质量管理小组活动内涵与活动程序；</w:t>
            </w:r>
          </w:p>
          <w:p>
            <w:pPr>
              <w:spacing w:line="280" w:lineRule="exact"/>
              <w:rPr>
                <w:rFonts w:ascii="宋体" w:hAnsi="宋体"/>
                <w:sz w:val="18"/>
                <w:szCs w:val="18"/>
              </w:rPr>
            </w:pPr>
            <w:r>
              <w:rPr>
                <w:rFonts w:hint="eastAsia" w:ascii="宋体" w:hAnsi="宋体"/>
                <w:sz w:val="18"/>
                <w:szCs w:val="18"/>
              </w:rPr>
              <w:t>（2）小组成员对方法的掌握程度和水平。</w:t>
            </w:r>
          </w:p>
          <w:p>
            <w:pPr>
              <w:spacing w:line="280" w:lineRule="exact"/>
              <w:rPr>
                <w:rFonts w:ascii="宋体" w:hAnsi="宋体"/>
                <w:sz w:val="18"/>
                <w:szCs w:val="18"/>
              </w:rPr>
            </w:pPr>
            <w:r>
              <w:rPr>
                <w:rFonts w:hint="eastAsia" w:ascii="宋体" w:hAnsi="宋体"/>
                <w:sz w:val="18"/>
                <w:szCs w:val="18"/>
              </w:rPr>
              <w:t>（3）通过本次活动，小组成员质量管理知识和技能水平得到提升。</w:t>
            </w:r>
          </w:p>
        </w:tc>
        <w:tc>
          <w:tcPr>
            <w:tcW w:w="337"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10分</w:t>
            </w:r>
          </w:p>
        </w:tc>
        <w:tc>
          <w:tcPr>
            <w:tcW w:w="337" w:type="pct"/>
            <w:shd w:val="clear" w:color="auto" w:fill="auto"/>
          </w:tcPr>
          <w:p>
            <w:pPr>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399" w:type="pct"/>
            <w:shd w:val="clear" w:color="auto" w:fill="auto"/>
            <w:vAlign w:val="center"/>
          </w:tcPr>
          <w:p>
            <w:pPr>
              <w:spacing w:line="280" w:lineRule="exact"/>
              <w:jc w:val="center"/>
              <w:rPr>
                <w:rFonts w:ascii="宋体" w:hAnsi="宋体"/>
                <w:sz w:val="18"/>
                <w:szCs w:val="18"/>
              </w:rPr>
            </w:pPr>
            <w:r>
              <w:rPr>
                <w:rFonts w:hint="eastAsia" w:ascii="宋体" w:hAnsi="宋体"/>
                <w:sz w:val="18"/>
                <w:szCs w:val="18"/>
              </w:rPr>
              <w:t>总</w:t>
            </w:r>
          </w:p>
          <w:p>
            <w:pPr>
              <w:spacing w:line="280" w:lineRule="exact"/>
              <w:jc w:val="center"/>
              <w:rPr>
                <w:rFonts w:ascii="宋体" w:hAnsi="宋体"/>
                <w:sz w:val="18"/>
                <w:szCs w:val="18"/>
              </w:rPr>
            </w:pPr>
            <w:r>
              <w:rPr>
                <w:rFonts w:hint="eastAsia" w:ascii="宋体" w:hAnsi="宋体"/>
                <w:sz w:val="18"/>
                <w:szCs w:val="18"/>
              </w:rPr>
              <w:t>体</w:t>
            </w:r>
          </w:p>
          <w:p>
            <w:pPr>
              <w:spacing w:line="280" w:lineRule="exact"/>
              <w:jc w:val="center"/>
              <w:rPr>
                <w:rFonts w:ascii="宋体" w:hAnsi="宋体"/>
                <w:sz w:val="18"/>
                <w:szCs w:val="18"/>
              </w:rPr>
            </w:pPr>
            <w:r>
              <w:rPr>
                <w:rFonts w:hint="eastAsia" w:ascii="宋体" w:hAnsi="宋体"/>
                <w:sz w:val="18"/>
                <w:szCs w:val="18"/>
              </w:rPr>
              <w:t>评</w:t>
            </w:r>
          </w:p>
          <w:p>
            <w:pPr>
              <w:spacing w:line="280" w:lineRule="exact"/>
              <w:jc w:val="center"/>
              <w:rPr>
                <w:rFonts w:ascii="宋体" w:hAnsi="宋体"/>
                <w:sz w:val="18"/>
                <w:szCs w:val="18"/>
              </w:rPr>
            </w:pPr>
            <w:r>
              <w:rPr>
                <w:rFonts w:hint="eastAsia" w:ascii="宋体" w:hAnsi="宋体"/>
                <w:sz w:val="18"/>
                <w:szCs w:val="18"/>
              </w:rPr>
              <w:t>价</w:t>
            </w:r>
          </w:p>
        </w:tc>
        <w:tc>
          <w:tcPr>
            <w:tcW w:w="3925" w:type="pct"/>
            <w:gridSpan w:val="3"/>
            <w:shd w:val="clear" w:color="auto" w:fill="auto"/>
          </w:tcPr>
          <w:p>
            <w:pPr>
              <w:spacing w:line="280" w:lineRule="exact"/>
              <w:ind w:firstLine="360" w:firstLineChars="200"/>
              <w:rPr>
                <w:rFonts w:ascii="宋体" w:hAnsi="宋体"/>
                <w:sz w:val="18"/>
                <w:szCs w:val="18"/>
              </w:rPr>
            </w:pPr>
            <w:r>
              <w:rPr>
                <w:rFonts w:hint="eastAsia" w:ascii="宋体" w:hAnsi="宋体"/>
                <w:sz w:val="18"/>
                <w:szCs w:val="18"/>
              </w:rPr>
              <w:t xml:space="preserve"> </w:t>
            </w:r>
          </w:p>
        </w:tc>
        <w:tc>
          <w:tcPr>
            <w:tcW w:w="337" w:type="pct"/>
            <w:shd w:val="clear" w:color="auto" w:fill="auto"/>
            <w:vAlign w:val="center"/>
          </w:tcPr>
          <w:p>
            <w:pPr>
              <w:widowControl/>
              <w:spacing w:line="280" w:lineRule="exact"/>
              <w:jc w:val="center"/>
              <w:rPr>
                <w:rFonts w:ascii="宋体" w:hAnsi="宋体"/>
                <w:sz w:val="18"/>
                <w:szCs w:val="18"/>
              </w:rPr>
            </w:pPr>
          </w:p>
          <w:p>
            <w:pPr>
              <w:widowControl/>
              <w:spacing w:line="280" w:lineRule="exact"/>
              <w:jc w:val="center"/>
              <w:rPr>
                <w:rFonts w:ascii="宋体" w:hAnsi="宋体"/>
                <w:sz w:val="18"/>
                <w:szCs w:val="18"/>
              </w:rPr>
            </w:pPr>
            <w:r>
              <w:rPr>
                <w:rFonts w:hint="eastAsia" w:ascii="宋体" w:hAnsi="宋体"/>
                <w:sz w:val="18"/>
                <w:szCs w:val="18"/>
              </w:rPr>
              <w:t>总</w:t>
            </w:r>
          </w:p>
          <w:p>
            <w:pPr>
              <w:widowControl/>
              <w:spacing w:line="280" w:lineRule="exact"/>
              <w:jc w:val="center"/>
              <w:rPr>
                <w:rFonts w:ascii="宋体" w:hAnsi="宋体"/>
                <w:sz w:val="18"/>
                <w:szCs w:val="18"/>
              </w:rPr>
            </w:pPr>
            <w:r>
              <w:rPr>
                <w:rFonts w:hint="eastAsia" w:ascii="宋体" w:hAnsi="宋体"/>
                <w:sz w:val="18"/>
                <w:szCs w:val="18"/>
              </w:rPr>
              <w:t>得</w:t>
            </w:r>
          </w:p>
          <w:p>
            <w:pPr>
              <w:widowControl/>
              <w:spacing w:line="280" w:lineRule="exact"/>
              <w:jc w:val="center"/>
              <w:rPr>
                <w:rFonts w:ascii="宋体" w:hAnsi="宋体"/>
                <w:sz w:val="18"/>
                <w:szCs w:val="18"/>
              </w:rPr>
            </w:pPr>
            <w:r>
              <w:rPr>
                <w:rFonts w:hint="eastAsia" w:ascii="宋体" w:hAnsi="宋体"/>
                <w:sz w:val="18"/>
                <w:szCs w:val="18"/>
              </w:rPr>
              <w:t>分</w:t>
            </w:r>
          </w:p>
          <w:p>
            <w:pPr>
              <w:spacing w:line="280" w:lineRule="exact"/>
              <w:jc w:val="center"/>
              <w:rPr>
                <w:rFonts w:ascii="宋体" w:hAnsi="宋体"/>
                <w:sz w:val="18"/>
                <w:szCs w:val="18"/>
              </w:rPr>
            </w:pPr>
          </w:p>
        </w:tc>
        <w:tc>
          <w:tcPr>
            <w:tcW w:w="337" w:type="pct"/>
            <w:shd w:val="clear" w:color="auto" w:fill="auto"/>
          </w:tcPr>
          <w:p>
            <w:pPr>
              <w:spacing w:line="280" w:lineRule="exact"/>
              <w:rPr>
                <w:rFonts w:ascii="宋体" w:hAnsi="宋体"/>
                <w:sz w:val="18"/>
                <w:szCs w:val="18"/>
              </w:rPr>
            </w:pPr>
          </w:p>
        </w:tc>
      </w:tr>
    </w:tbl>
    <w:p>
      <w:pPr>
        <w:tabs>
          <w:tab w:val="left" w:pos="7605"/>
        </w:tabs>
        <w:spacing w:line="360" w:lineRule="exact"/>
        <w:rPr>
          <w:rFonts w:ascii="宋体" w:hAnsi="宋体"/>
          <w:sz w:val="18"/>
          <w:szCs w:val="18"/>
        </w:rPr>
      </w:pPr>
      <w:r>
        <w:rPr>
          <w:rFonts w:hint="eastAsia" w:ascii="宋体" w:hAnsi="宋体"/>
          <w:sz w:val="18"/>
          <w:szCs w:val="18"/>
        </w:rPr>
        <w:t xml:space="preserve">主任评委：                      </w:t>
      </w:r>
    </w:p>
    <w:p>
      <w:pPr>
        <w:tabs>
          <w:tab w:val="left" w:pos="7605"/>
        </w:tabs>
        <w:rPr>
          <w:rFonts w:ascii="宋体" w:hAnsi="宋体"/>
          <w:sz w:val="18"/>
          <w:szCs w:val="18"/>
        </w:rPr>
        <w:sectPr>
          <w:pgSz w:w="11907" w:h="16840"/>
          <w:pgMar w:top="1644" w:right="1757" w:bottom="1644" w:left="1757" w:header="851" w:footer="1417" w:gutter="0"/>
          <w:cols w:space="0" w:num="1"/>
          <w:rtlGutter w:val="0"/>
          <w:docGrid w:type="lines" w:linePitch="320" w:charSpace="0"/>
        </w:sectPr>
      </w:pPr>
      <w:r>
        <w:rPr>
          <w:rFonts w:hint="eastAsia" w:ascii="宋体" w:hAnsi="宋体"/>
          <w:sz w:val="18"/>
          <w:szCs w:val="18"/>
        </w:rPr>
        <w:t>注：主任评委，是指企业质量管理小组活动成果评审委员会负责人</w:t>
      </w:r>
    </w:p>
    <w:p>
      <w:pPr>
        <w:tabs>
          <w:tab w:val="left" w:pos="7605"/>
        </w:tabs>
        <w:rPr>
          <w:rFonts w:hint="eastAsia" w:ascii="宋体" w:hAnsi="宋体"/>
          <w:sz w:val="18"/>
          <w:szCs w:val="18"/>
        </w:rPr>
      </w:pP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表2 问题解决型课题成果发表评审表</w:t>
      </w:r>
    </w:p>
    <w:p>
      <w:pPr>
        <w:tabs>
          <w:tab w:val="left" w:pos="7605"/>
        </w:tabs>
        <w:jc w:val="center"/>
        <w:rPr>
          <w:rFonts w:ascii="宋体" w:hAnsi="宋体"/>
          <w:b/>
          <w:color w:val="FF0000"/>
          <w:sz w:val="24"/>
          <w:szCs w:val="24"/>
        </w:rPr>
      </w:pPr>
    </w:p>
    <w:p>
      <w:pPr>
        <w:tabs>
          <w:tab w:val="left" w:pos="7605"/>
        </w:tabs>
        <w:ind w:firstLine="270" w:firstLineChars="150"/>
        <w:rPr>
          <w:rFonts w:ascii="宋体" w:hAnsi="宋体"/>
          <w:b/>
          <w:sz w:val="18"/>
          <w:szCs w:val="18"/>
        </w:rPr>
      </w:pPr>
      <w:r>
        <w:rPr>
          <w:rFonts w:hint="eastAsia" w:ascii="宋体" w:hAnsi="宋体"/>
          <w:sz w:val="18"/>
          <w:szCs w:val="18"/>
        </w:rPr>
        <w:t>小组名称：</w:t>
      </w:r>
      <w:r>
        <w:rPr>
          <w:rFonts w:hint="eastAsia" w:ascii="宋体" w:hAnsi="宋体"/>
          <w:sz w:val="18"/>
          <w:szCs w:val="18"/>
          <w:u w:val="single"/>
        </w:rPr>
        <w:t xml:space="preserve">                　    </w:t>
      </w:r>
      <w:r>
        <w:rPr>
          <w:rFonts w:hint="eastAsia" w:ascii="宋体" w:hAnsi="宋体"/>
          <w:sz w:val="18"/>
          <w:szCs w:val="18"/>
        </w:rPr>
        <w:t xml:space="preserve">           课题名称：</w:t>
      </w:r>
      <w:r>
        <w:rPr>
          <w:rFonts w:hint="eastAsia" w:ascii="宋体" w:hAnsi="宋体"/>
          <w:sz w:val="18"/>
          <w:szCs w:val="18"/>
          <w:u w:val="single"/>
        </w:rPr>
        <w:t xml:space="preserve">             　　　  </w:t>
      </w:r>
    </w:p>
    <w:p>
      <w:pPr>
        <w:tabs>
          <w:tab w:val="left" w:pos="7605"/>
        </w:tabs>
        <w:spacing w:line="120" w:lineRule="exact"/>
        <w:jc w:val="center"/>
        <w:rPr>
          <w:rFonts w:ascii="宋体" w:hAnsi="宋体"/>
          <w:b/>
          <w:sz w:val="18"/>
          <w:szCs w:val="18"/>
        </w:rPr>
      </w:pP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
        <w:gridCol w:w="1212"/>
        <w:gridCol w:w="5263"/>
        <w:gridCol w:w="682"/>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2" w:type="pct"/>
            <w:shd w:val="clear" w:color="auto" w:fill="auto"/>
          </w:tcPr>
          <w:p>
            <w:pPr>
              <w:jc w:val="center"/>
              <w:rPr>
                <w:rFonts w:ascii="宋体" w:hAnsi="宋体"/>
                <w:b/>
                <w:bCs/>
                <w:sz w:val="18"/>
                <w:szCs w:val="18"/>
              </w:rPr>
            </w:pPr>
            <w:r>
              <w:rPr>
                <w:rFonts w:hint="eastAsia" w:ascii="宋体" w:hAnsi="宋体"/>
                <w:b/>
                <w:bCs/>
                <w:sz w:val="18"/>
                <w:szCs w:val="18"/>
              </w:rPr>
              <w:t>序号</w:t>
            </w:r>
          </w:p>
        </w:tc>
        <w:tc>
          <w:tcPr>
            <w:tcW w:w="704" w:type="pct"/>
            <w:shd w:val="clear" w:color="auto" w:fill="auto"/>
          </w:tcPr>
          <w:p>
            <w:pPr>
              <w:jc w:val="center"/>
              <w:rPr>
                <w:rFonts w:ascii="宋体" w:hAnsi="宋体"/>
                <w:b/>
                <w:bCs/>
                <w:sz w:val="18"/>
                <w:szCs w:val="18"/>
              </w:rPr>
            </w:pPr>
            <w:r>
              <w:rPr>
                <w:rFonts w:hint="eastAsia" w:ascii="宋体" w:hAnsi="宋体"/>
                <w:b/>
                <w:bCs/>
                <w:sz w:val="18"/>
                <w:szCs w:val="18"/>
              </w:rPr>
              <w:t>评审项目</w:t>
            </w:r>
          </w:p>
        </w:tc>
        <w:tc>
          <w:tcPr>
            <w:tcW w:w="3057" w:type="pct"/>
            <w:shd w:val="clear" w:color="auto" w:fill="auto"/>
          </w:tcPr>
          <w:p>
            <w:pPr>
              <w:jc w:val="center"/>
              <w:rPr>
                <w:rFonts w:ascii="宋体" w:hAnsi="宋体"/>
                <w:b/>
                <w:bCs/>
                <w:sz w:val="18"/>
                <w:szCs w:val="18"/>
              </w:rPr>
            </w:pPr>
            <w:r>
              <w:rPr>
                <w:rFonts w:hint="eastAsia" w:ascii="宋体" w:hAnsi="宋体"/>
                <w:b/>
                <w:bCs/>
                <w:sz w:val="18"/>
                <w:szCs w:val="18"/>
              </w:rPr>
              <w:t>评审内容</w:t>
            </w:r>
          </w:p>
        </w:tc>
        <w:tc>
          <w:tcPr>
            <w:tcW w:w="396" w:type="pct"/>
            <w:shd w:val="clear" w:color="auto" w:fill="auto"/>
          </w:tcPr>
          <w:p>
            <w:pPr>
              <w:jc w:val="center"/>
              <w:rPr>
                <w:rFonts w:ascii="宋体" w:hAnsi="宋体"/>
                <w:b/>
                <w:bCs/>
                <w:sz w:val="18"/>
                <w:szCs w:val="18"/>
              </w:rPr>
            </w:pPr>
            <w:r>
              <w:rPr>
                <w:rFonts w:hint="eastAsia" w:ascii="宋体" w:hAnsi="宋体"/>
                <w:b/>
                <w:bCs/>
                <w:sz w:val="18"/>
                <w:szCs w:val="18"/>
              </w:rPr>
              <w:t>分值</w:t>
            </w:r>
          </w:p>
        </w:tc>
        <w:tc>
          <w:tcPr>
            <w:tcW w:w="360" w:type="pct"/>
            <w:shd w:val="clear" w:color="auto" w:fill="auto"/>
          </w:tcPr>
          <w:p>
            <w:pPr>
              <w:jc w:val="center"/>
              <w:rPr>
                <w:rFonts w:ascii="宋体" w:hAnsi="宋体"/>
                <w:b/>
                <w:bCs/>
                <w:sz w:val="18"/>
                <w:szCs w:val="18"/>
              </w:rPr>
            </w:pPr>
            <w:r>
              <w:rPr>
                <w:rFonts w:hint="eastAsia" w:ascii="宋体" w:hAnsi="宋体"/>
                <w:b/>
                <w:bCs/>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jc w:val="center"/>
        </w:trPr>
        <w:tc>
          <w:tcPr>
            <w:tcW w:w="482"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1</w:t>
            </w:r>
          </w:p>
        </w:tc>
        <w:tc>
          <w:tcPr>
            <w:tcW w:w="704"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选题</w:t>
            </w:r>
          </w:p>
        </w:tc>
        <w:tc>
          <w:tcPr>
            <w:tcW w:w="3057" w:type="pct"/>
            <w:shd w:val="clear" w:color="auto" w:fill="auto"/>
            <w:vAlign w:val="center"/>
          </w:tcPr>
          <w:p>
            <w:pPr>
              <w:spacing w:line="240" w:lineRule="exact"/>
              <w:rPr>
                <w:rFonts w:ascii="宋体" w:hAnsi="宋体"/>
                <w:sz w:val="18"/>
                <w:szCs w:val="18"/>
              </w:rPr>
            </w:pPr>
            <w:r>
              <w:rPr>
                <w:rFonts w:hint="eastAsia" w:ascii="宋体" w:hAnsi="宋体"/>
                <w:sz w:val="18"/>
                <w:szCs w:val="18"/>
              </w:rPr>
              <w:t>（1）所选课题与上级方针目标相结合，或是本小组现场急需解决的问题；</w:t>
            </w:r>
          </w:p>
          <w:p>
            <w:pPr>
              <w:spacing w:line="240" w:lineRule="exact"/>
              <w:rPr>
                <w:rFonts w:ascii="宋体" w:hAnsi="宋体"/>
                <w:sz w:val="18"/>
                <w:szCs w:val="18"/>
              </w:rPr>
            </w:pPr>
            <w:r>
              <w:rPr>
                <w:rFonts w:hint="eastAsia" w:ascii="宋体" w:hAnsi="宋体"/>
                <w:sz w:val="18"/>
                <w:szCs w:val="18"/>
              </w:rPr>
              <w:t>（2）课题名称简洁明确，直接针对所存在的问题；</w:t>
            </w:r>
          </w:p>
          <w:p>
            <w:pPr>
              <w:spacing w:line="240" w:lineRule="exact"/>
              <w:rPr>
                <w:rFonts w:ascii="宋体" w:hAnsi="宋体"/>
                <w:sz w:val="18"/>
                <w:szCs w:val="18"/>
              </w:rPr>
            </w:pPr>
            <w:r>
              <w:rPr>
                <w:rFonts w:hint="eastAsia" w:ascii="宋体" w:hAnsi="宋体"/>
                <w:sz w:val="18"/>
                <w:szCs w:val="18"/>
              </w:rPr>
              <w:t>（3）现状调查数据充分，并通过分析明确问题或问题症结；</w:t>
            </w:r>
          </w:p>
          <w:p>
            <w:pPr>
              <w:spacing w:line="240" w:lineRule="exact"/>
              <w:rPr>
                <w:rFonts w:ascii="宋体" w:hAnsi="宋体"/>
                <w:sz w:val="18"/>
                <w:szCs w:val="18"/>
              </w:rPr>
            </w:pPr>
            <w:r>
              <w:rPr>
                <w:rFonts w:hint="eastAsia" w:ascii="宋体" w:hAnsi="宋体"/>
                <w:sz w:val="18"/>
                <w:szCs w:val="18"/>
              </w:rPr>
              <w:t>（4）现状调查为制定目标提供依据；</w:t>
            </w:r>
          </w:p>
          <w:p>
            <w:pPr>
              <w:spacing w:line="240" w:lineRule="exact"/>
              <w:rPr>
                <w:rFonts w:ascii="宋体" w:hAnsi="宋体"/>
                <w:sz w:val="18"/>
                <w:szCs w:val="18"/>
              </w:rPr>
            </w:pPr>
            <w:r>
              <w:rPr>
                <w:rFonts w:hint="eastAsia" w:ascii="宋体" w:hAnsi="宋体"/>
                <w:sz w:val="18"/>
                <w:szCs w:val="18"/>
              </w:rPr>
              <w:t>（5）目标设定有依据、可测量；</w:t>
            </w:r>
          </w:p>
          <w:p>
            <w:pPr>
              <w:spacing w:line="240" w:lineRule="exact"/>
              <w:rPr>
                <w:rFonts w:ascii="宋体" w:hAnsi="宋体"/>
                <w:sz w:val="18"/>
                <w:szCs w:val="18"/>
              </w:rPr>
            </w:pPr>
            <w:r>
              <w:rPr>
                <w:rFonts w:hint="eastAsia" w:ascii="宋体" w:hAnsi="宋体"/>
                <w:sz w:val="18"/>
                <w:szCs w:val="18"/>
              </w:rPr>
              <w:t>（6）工具运用正确、适宜。</w:t>
            </w:r>
          </w:p>
        </w:tc>
        <w:tc>
          <w:tcPr>
            <w:tcW w:w="396"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15分</w:t>
            </w:r>
          </w:p>
        </w:tc>
        <w:tc>
          <w:tcPr>
            <w:tcW w:w="360" w:type="pct"/>
            <w:shd w:val="clear" w:color="auto" w:fill="auto"/>
          </w:tcPr>
          <w:p>
            <w:pPr>
              <w:spacing w:line="26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482"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2</w:t>
            </w:r>
          </w:p>
        </w:tc>
        <w:tc>
          <w:tcPr>
            <w:tcW w:w="704"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原因分析</w:t>
            </w:r>
          </w:p>
        </w:tc>
        <w:tc>
          <w:tcPr>
            <w:tcW w:w="3057" w:type="pct"/>
            <w:shd w:val="clear" w:color="auto" w:fill="auto"/>
          </w:tcPr>
          <w:p>
            <w:pPr>
              <w:spacing w:line="240" w:lineRule="exact"/>
              <w:rPr>
                <w:rFonts w:ascii="宋体" w:hAnsi="宋体"/>
                <w:sz w:val="18"/>
                <w:szCs w:val="18"/>
              </w:rPr>
            </w:pPr>
            <w:r>
              <w:rPr>
                <w:rFonts w:hint="eastAsia" w:ascii="宋体" w:hAnsi="宋体"/>
                <w:sz w:val="18"/>
                <w:szCs w:val="18"/>
              </w:rPr>
              <w:t>（1）针对问题或问题症结分析原因，因果关系要明确、清楚；</w:t>
            </w:r>
          </w:p>
          <w:p>
            <w:pPr>
              <w:spacing w:line="240" w:lineRule="exact"/>
              <w:rPr>
                <w:rFonts w:ascii="宋体" w:hAnsi="宋体"/>
                <w:sz w:val="18"/>
                <w:szCs w:val="18"/>
              </w:rPr>
            </w:pPr>
            <w:r>
              <w:rPr>
                <w:rFonts w:hint="eastAsia" w:ascii="宋体" w:hAnsi="宋体"/>
                <w:sz w:val="18"/>
                <w:szCs w:val="18"/>
              </w:rPr>
              <w:t>（2）原因分析到可直接采取对策的程度；</w:t>
            </w:r>
          </w:p>
          <w:p>
            <w:pPr>
              <w:spacing w:line="240" w:lineRule="exact"/>
              <w:rPr>
                <w:rFonts w:ascii="宋体" w:hAnsi="宋体"/>
                <w:sz w:val="18"/>
                <w:szCs w:val="18"/>
              </w:rPr>
            </w:pPr>
            <w:r>
              <w:rPr>
                <w:rFonts w:hint="eastAsia" w:ascii="宋体" w:hAnsi="宋体"/>
                <w:sz w:val="18"/>
                <w:szCs w:val="18"/>
              </w:rPr>
              <w:t>（3）主要原因从末端因素中选取；</w:t>
            </w:r>
          </w:p>
          <w:p>
            <w:pPr>
              <w:spacing w:line="240" w:lineRule="exact"/>
              <w:rPr>
                <w:rFonts w:ascii="宋体" w:hAnsi="宋体"/>
                <w:sz w:val="18"/>
                <w:szCs w:val="18"/>
              </w:rPr>
            </w:pPr>
            <w:r>
              <w:rPr>
                <w:rFonts w:hint="eastAsia" w:ascii="宋体" w:hAnsi="宋体"/>
                <w:sz w:val="18"/>
                <w:szCs w:val="18"/>
              </w:rPr>
              <w:t>（4）</w:t>
            </w:r>
            <w:r>
              <w:rPr>
                <w:rFonts w:hint="eastAsia" w:ascii="宋体" w:hAnsi="宋体"/>
                <w:spacing w:val="-8"/>
                <w:sz w:val="18"/>
                <w:szCs w:val="18"/>
              </w:rPr>
              <w:t>对所有末端因素逐一确认，将末端因素对问题或问题症结的影响程度作为判定主要原因的依据；</w:t>
            </w:r>
          </w:p>
          <w:p>
            <w:pPr>
              <w:spacing w:line="240" w:lineRule="exact"/>
              <w:rPr>
                <w:rFonts w:ascii="宋体" w:hAnsi="宋体"/>
                <w:sz w:val="18"/>
                <w:szCs w:val="18"/>
              </w:rPr>
            </w:pPr>
            <w:r>
              <w:rPr>
                <w:rFonts w:hint="eastAsia" w:ascii="宋体" w:hAnsi="宋体"/>
                <w:sz w:val="18"/>
                <w:szCs w:val="18"/>
              </w:rPr>
              <w:t>（5）工具运用正确、适宜。</w:t>
            </w:r>
          </w:p>
        </w:tc>
        <w:tc>
          <w:tcPr>
            <w:tcW w:w="396"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25分</w:t>
            </w:r>
          </w:p>
        </w:tc>
        <w:tc>
          <w:tcPr>
            <w:tcW w:w="360" w:type="pct"/>
            <w:shd w:val="clear" w:color="auto" w:fill="auto"/>
          </w:tcPr>
          <w:p>
            <w:pPr>
              <w:spacing w:line="26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482"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3</w:t>
            </w:r>
          </w:p>
        </w:tc>
        <w:tc>
          <w:tcPr>
            <w:tcW w:w="704"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对策与</w:t>
            </w:r>
          </w:p>
          <w:p>
            <w:pPr>
              <w:spacing w:line="260" w:lineRule="exact"/>
              <w:jc w:val="center"/>
              <w:rPr>
                <w:rFonts w:ascii="宋体" w:hAnsi="宋体"/>
                <w:sz w:val="18"/>
                <w:szCs w:val="18"/>
              </w:rPr>
            </w:pPr>
            <w:r>
              <w:rPr>
                <w:rFonts w:hint="eastAsia" w:ascii="宋体" w:hAnsi="宋体"/>
                <w:sz w:val="18"/>
                <w:szCs w:val="18"/>
              </w:rPr>
              <w:t>实施</w:t>
            </w:r>
          </w:p>
        </w:tc>
        <w:tc>
          <w:tcPr>
            <w:tcW w:w="3057" w:type="pct"/>
            <w:shd w:val="clear" w:color="auto" w:fill="auto"/>
          </w:tcPr>
          <w:p>
            <w:pPr>
              <w:spacing w:line="240" w:lineRule="exact"/>
              <w:rPr>
                <w:rFonts w:ascii="宋体" w:hAnsi="宋体"/>
                <w:sz w:val="18"/>
                <w:szCs w:val="18"/>
              </w:rPr>
            </w:pPr>
            <w:r>
              <w:rPr>
                <w:rFonts w:hint="eastAsia" w:ascii="宋体" w:hAnsi="宋体"/>
                <w:sz w:val="18"/>
                <w:szCs w:val="18"/>
              </w:rPr>
              <w:t>（1）针对所确定的主要原因，逐条提出不同对策，必要时进行对策多方案选择；</w:t>
            </w:r>
          </w:p>
          <w:p>
            <w:pPr>
              <w:spacing w:line="240" w:lineRule="exact"/>
              <w:rPr>
                <w:rFonts w:ascii="宋体" w:hAnsi="宋体"/>
                <w:sz w:val="18"/>
                <w:szCs w:val="18"/>
              </w:rPr>
            </w:pPr>
            <w:r>
              <w:rPr>
                <w:rFonts w:hint="eastAsia" w:ascii="宋体" w:hAnsi="宋体"/>
                <w:sz w:val="18"/>
                <w:szCs w:val="18"/>
              </w:rPr>
              <w:t>（2）</w:t>
            </w:r>
            <w:r>
              <w:rPr>
                <w:rFonts w:hint="eastAsia" w:ascii="宋体" w:hAnsi="宋体"/>
                <w:spacing w:val="-8"/>
                <w:sz w:val="18"/>
                <w:szCs w:val="18"/>
              </w:rPr>
              <w:t>对策按“5WIH”的原则制定；</w:t>
            </w:r>
          </w:p>
          <w:p>
            <w:pPr>
              <w:spacing w:line="240" w:lineRule="exact"/>
              <w:rPr>
                <w:rFonts w:ascii="宋体" w:hAnsi="宋体"/>
                <w:sz w:val="18"/>
                <w:szCs w:val="18"/>
              </w:rPr>
            </w:pPr>
            <w:r>
              <w:rPr>
                <w:rFonts w:hint="eastAsia" w:ascii="宋体" w:hAnsi="宋体"/>
                <w:sz w:val="18"/>
                <w:szCs w:val="18"/>
              </w:rPr>
              <w:t>（3）每条对策在实施后检查对策目标是否完成；</w:t>
            </w:r>
          </w:p>
          <w:p>
            <w:pPr>
              <w:spacing w:line="240" w:lineRule="exact"/>
              <w:rPr>
                <w:rFonts w:ascii="宋体" w:hAnsi="宋体"/>
                <w:sz w:val="18"/>
                <w:szCs w:val="18"/>
              </w:rPr>
            </w:pPr>
            <w:r>
              <w:rPr>
                <w:rFonts w:hint="eastAsia" w:ascii="宋体" w:hAnsi="宋体"/>
                <w:sz w:val="18"/>
                <w:szCs w:val="18"/>
              </w:rPr>
              <w:t>（4）工具运用正确、适宜。</w:t>
            </w:r>
          </w:p>
        </w:tc>
        <w:tc>
          <w:tcPr>
            <w:tcW w:w="396"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25分</w:t>
            </w:r>
          </w:p>
        </w:tc>
        <w:tc>
          <w:tcPr>
            <w:tcW w:w="360" w:type="pct"/>
            <w:shd w:val="clear" w:color="auto" w:fill="auto"/>
          </w:tcPr>
          <w:p>
            <w:pPr>
              <w:spacing w:line="26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82"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4</w:t>
            </w:r>
          </w:p>
        </w:tc>
        <w:tc>
          <w:tcPr>
            <w:tcW w:w="704"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效果</w:t>
            </w:r>
          </w:p>
        </w:tc>
        <w:tc>
          <w:tcPr>
            <w:tcW w:w="3057" w:type="pct"/>
            <w:shd w:val="clear" w:color="auto" w:fill="auto"/>
          </w:tcPr>
          <w:p>
            <w:pPr>
              <w:spacing w:line="240" w:lineRule="exact"/>
              <w:rPr>
                <w:rFonts w:ascii="宋体" w:hAnsi="宋体"/>
                <w:sz w:val="18"/>
                <w:szCs w:val="18"/>
              </w:rPr>
            </w:pPr>
            <w:r>
              <w:rPr>
                <w:rFonts w:hint="eastAsia" w:ascii="宋体" w:hAnsi="宋体"/>
                <w:sz w:val="18"/>
                <w:szCs w:val="18"/>
              </w:rPr>
              <w:t>（1）将取得效果与实施前现状比较，确认改进的有效性，与所制定的目标比较，检查是否已达到；</w:t>
            </w:r>
          </w:p>
          <w:p>
            <w:pPr>
              <w:spacing w:line="240" w:lineRule="exact"/>
              <w:rPr>
                <w:rFonts w:ascii="宋体" w:hAnsi="宋体"/>
                <w:spacing w:val="-10"/>
                <w:sz w:val="18"/>
                <w:szCs w:val="18"/>
              </w:rPr>
            </w:pPr>
            <w:r>
              <w:rPr>
                <w:rFonts w:hint="eastAsia" w:ascii="宋体" w:hAnsi="宋体"/>
                <w:sz w:val="18"/>
                <w:szCs w:val="18"/>
              </w:rPr>
              <w:t>（2）</w:t>
            </w:r>
            <w:r>
              <w:rPr>
                <w:rFonts w:hint="eastAsia" w:ascii="宋体" w:hAnsi="宋体"/>
                <w:spacing w:val="-10"/>
                <w:sz w:val="18"/>
                <w:szCs w:val="18"/>
              </w:rPr>
              <w:t>取得经济效益的计算实事求是；</w:t>
            </w:r>
          </w:p>
          <w:p>
            <w:pPr>
              <w:spacing w:line="240" w:lineRule="exact"/>
              <w:rPr>
                <w:rFonts w:ascii="宋体" w:hAnsi="宋体"/>
                <w:sz w:val="18"/>
                <w:szCs w:val="18"/>
              </w:rPr>
            </w:pPr>
            <w:r>
              <w:rPr>
                <w:rFonts w:hint="eastAsia" w:ascii="宋体" w:hAnsi="宋体"/>
                <w:sz w:val="18"/>
                <w:szCs w:val="18"/>
              </w:rPr>
              <w:t>（3）必要时，对无形效果进行评价；</w:t>
            </w:r>
          </w:p>
          <w:p>
            <w:pPr>
              <w:spacing w:line="240" w:lineRule="exact"/>
              <w:rPr>
                <w:rFonts w:ascii="宋体" w:hAnsi="宋体"/>
                <w:sz w:val="18"/>
                <w:szCs w:val="18"/>
              </w:rPr>
            </w:pPr>
            <w:r>
              <w:rPr>
                <w:rFonts w:hint="eastAsia" w:ascii="宋体" w:hAnsi="宋体"/>
                <w:sz w:val="18"/>
                <w:szCs w:val="18"/>
              </w:rPr>
              <w:t>（4）实施中的有效措施已纳入有关标准，并按新标准实施；</w:t>
            </w:r>
          </w:p>
          <w:p>
            <w:pPr>
              <w:spacing w:line="240" w:lineRule="exact"/>
              <w:rPr>
                <w:rFonts w:ascii="宋体" w:hAnsi="宋体"/>
                <w:sz w:val="18"/>
                <w:szCs w:val="18"/>
              </w:rPr>
            </w:pPr>
            <w:r>
              <w:rPr>
                <w:rFonts w:hint="eastAsia" w:ascii="宋体" w:hAnsi="宋体"/>
                <w:sz w:val="18"/>
                <w:szCs w:val="18"/>
              </w:rPr>
              <w:t>（5）改进后的效果能维持、巩固在良好的水准，并有数据依据；</w:t>
            </w:r>
          </w:p>
          <w:p>
            <w:pPr>
              <w:spacing w:line="240" w:lineRule="exact"/>
              <w:rPr>
                <w:rFonts w:ascii="宋体" w:hAnsi="宋体"/>
                <w:sz w:val="18"/>
                <w:szCs w:val="18"/>
              </w:rPr>
            </w:pPr>
            <w:r>
              <w:rPr>
                <w:rFonts w:hint="eastAsia" w:ascii="宋体" w:hAnsi="宋体"/>
                <w:sz w:val="18"/>
                <w:szCs w:val="18"/>
              </w:rPr>
              <w:t>（6）工具运用正确、适宜。</w:t>
            </w:r>
          </w:p>
        </w:tc>
        <w:tc>
          <w:tcPr>
            <w:tcW w:w="396"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20分</w:t>
            </w:r>
          </w:p>
        </w:tc>
        <w:tc>
          <w:tcPr>
            <w:tcW w:w="360" w:type="pct"/>
            <w:shd w:val="clear" w:color="auto" w:fill="auto"/>
          </w:tcPr>
          <w:p>
            <w:pPr>
              <w:spacing w:line="26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482"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5</w:t>
            </w:r>
          </w:p>
        </w:tc>
        <w:tc>
          <w:tcPr>
            <w:tcW w:w="704"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发表</w:t>
            </w:r>
          </w:p>
        </w:tc>
        <w:tc>
          <w:tcPr>
            <w:tcW w:w="3057" w:type="pct"/>
            <w:shd w:val="clear" w:color="auto" w:fill="auto"/>
          </w:tcPr>
          <w:p>
            <w:pPr>
              <w:spacing w:line="240" w:lineRule="exact"/>
              <w:rPr>
                <w:rFonts w:ascii="宋体" w:hAnsi="宋体"/>
                <w:spacing w:val="-14"/>
                <w:sz w:val="18"/>
                <w:szCs w:val="18"/>
              </w:rPr>
            </w:pPr>
            <w:r>
              <w:rPr>
                <w:rFonts w:hint="eastAsia" w:ascii="宋体" w:hAnsi="宋体"/>
                <w:sz w:val="18"/>
                <w:szCs w:val="18"/>
              </w:rPr>
              <w:t>（1）</w:t>
            </w:r>
            <w:r>
              <w:rPr>
                <w:rFonts w:hint="eastAsia" w:ascii="宋体" w:hAnsi="宋体"/>
                <w:spacing w:val="-14"/>
                <w:sz w:val="18"/>
                <w:szCs w:val="18"/>
              </w:rPr>
              <w:t>成果报告真实，有逻辑性；</w:t>
            </w:r>
          </w:p>
          <w:p>
            <w:pPr>
              <w:spacing w:line="240" w:lineRule="exact"/>
              <w:rPr>
                <w:rFonts w:ascii="宋体" w:hAnsi="宋体"/>
                <w:sz w:val="18"/>
                <w:szCs w:val="18"/>
              </w:rPr>
            </w:pPr>
            <w:r>
              <w:rPr>
                <w:rFonts w:hint="eastAsia" w:ascii="宋体" w:hAnsi="宋体"/>
                <w:sz w:val="18"/>
                <w:szCs w:val="18"/>
              </w:rPr>
              <w:t>（2）成果报告通俗易懂，应以图表、数据为主。</w:t>
            </w:r>
          </w:p>
        </w:tc>
        <w:tc>
          <w:tcPr>
            <w:tcW w:w="396"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5分</w:t>
            </w:r>
          </w:p>
        </w:tc>
        <w:tc>
          <w:tcPr>
            <w:tcW w:w="360" w:type="pct"/>
            <w:shd w:val="clear" w:color="auto" w:fill="auto"/>
          </w:tcPr>
          <w:p>
            <w:pPr>
              <w:spacing w:line="26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482"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6</w:t>
            </w:r>
          </w:p>
        </w:tc>
        <w:tc>
          <w:tcPr>
            <w:tcW w:w="704"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特点</w:t>
            </w:r>
          </w:p>
        </w:tc>
        <w:tc>
          <w:tcPr>
            <w:tcW w:w="3057" w:type="pct"/>
            <w:shd w:val="clear" w:color="auto" w:fill="auto"/>
            <w:vAlign w:val="center"/>
          </w:tcPr>
          <w:p>
            <w:pPr>
              <w:spacing w:line="240" w:lineRule="exact"/>
              <w:jc w:val="left"/>
              <w:rPr>
                <w:rFonts w:ascii="宋体" w:hAnsi="宋体"/>
                <w:sz w:val="18"/>
                <w:szCs w:val="18"/>
              </w:rPr>
            </w:pPr>
            <w:r>
              <w:rPr>
                <w:rFonts w:hint="eastAsia" w:ascii="宋体" w:hAnsi="宋体"/>
                <w:sz w:val="18"/>
                <w:szCs w:val="18"/>
              </w:rPr>
              <w:t>（1）小组课题体现“小、实、活、新”特色，即选题小、活动实、活动形式灵活、活动方式新颖；</w:t>
            </w:r>
          </w:p>
          <w:p>
            <w:pPr>
              <w:spacing w:line="240" w:lineRule="exact"/>
              <w:jc w:val="left"/>
              <w:rPr>
                <w:rFonts w:ascii="宋体" w:hAnsi="宋体"/>
                <w:sz w:val="18"/>
                <w:szCs w:val="18"/>
              </w:rPr>
            </w:pPr>
            <w:r>
              <w:rPr>
                <w:rFonts w:hint="eastAsia" w:ascii="宋体" w:hAnsi="宋体"/>
                <w:sz w:val="18"/>
                <w:szCs w:val="18"/>
              </w:rPr>
              <w:t>（2）统计方法应用有创新和效果。</w:t>
            </w:r>
          </w:p>
        </w:tc>
        <w:tc>
          <w:tcPr>
            <w:tcW w:w="396"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10分</w:t>
            </w:r>
          </w:p>
        </w:tc>
        <w:tc>
          <w:tcPr>
            <w:tcW w:w="360" w:type="pct"/>
            <w:shd w:val="clear" w:color="auto" w:fill="auto"/>
          </w:tcPr>
          <w:p>
            <w:pPr>
              <w:spacing w:line="26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482" w:type="pct"/>
            <w:shd w:val="clear" w:color="auto" w:fill="auto"/>
            <w:vAlign w:val="center"/>
          </w:tcPr>
          <w:p>
            <w:pPr>
              <w:spacing w:line="260" w:lineRule="exact"/>
              <w:jc w:val="center"/>
              <w:rPr>
                <w:rFonts w:ascii="宋体" w:hAnsi="宋体"/>
                <w:sz w:val="18"/>
                <w:szCs w:val="18"/>
              </w:rPr>
            </w:pPr>
            <w:r>
              <w:rPr>
                <w:rFonts w:hint="eastAsia" w:ascii="宋体" w:hAnsi="宋体"/>
                <w:sz w:val="18"/>
                <w:szCs w:val="18"/>
              </w:rPr>
              <w:t>总</w:t>
            </w:r>
          </w:p>
          <w:p>
            <w:pPr>
              <w:spacing w:line="260" w:lineRule="exact"/>
              <w:jc w:val="center"/>
              <w:rPr>
                <w:rFonts w:ascii="宋体" w:hAnsi="宋体"/>
                <w:sz w:val="18"/>
                <w:szCs w:val="18"/>
              </w:rPr>
            </w:pPr>
            <w:r>
              <w:rPr>
                <w:rFonts w:hint="eastAsia" w:ascii="宋体" w:hAnsi="宋体"/>
                <w:sz w:val="18"/>
                <w:szCs w:val="18"/>
              </w:rPr>
              <w:t>体</w:t>
            </w:r>
          </w:p>
          <w:p>
            <w:pPr>
              <w:spacing w:line="260" w:lineRule="exact"/>
              <w:jc w:val="center"/>
              <w:rPr>
                <w:rFonts w:ascii="宋体" w:hAnsi="宋体"/>
                <w:sz w:val="18"/>
                <w:szCs w:val="18"/>
              </w:rPr>
            </w:pPr>
            <w:r>
              <w:rPr>
                <w:rFonts w:hint="eastAsia" w:ascii="宋体" w:hAnsi="宋体"/>
                <w:sz w:val="18"/>
                <w:szCs w:val="18"/>
              </w:rPr>
              <w:t>评</w:t>
            </w:r>
          </w:p>
          <w:p>
            <w:pPr>
              <w:spacing w:line="260" w:lineRule="exact"/>
              <w:jc w:val="center"/>
              <w:rPr>
                <w:rFonts w:ascii="宋体" w:hAnsi="宋体"/>
                <w:sz w:val="18"/>
                <w:szCs w:val="18"/>
              </w:rPr>
            </w:pPr>
            <w:r>
              <w:rPr>
                <w:rFonts w:hint="eastAsia" w:ascii="宋体" w:hAnsi="宋体"/>
                <w:sz w:val="18"/>
                <w:szCs w:val="18"/>
              </w:rPr>
              <w:t>价</w:t>
            </w:r>
          </w:p>
        </w:tc>
        <w:tc>
          <w:tcPr>
            <w:tcW w:w="3761" w:type="pct"/>
            <w:gridSpan w:val="2"/>
            <w:shd w:val="clear" w:color="auto" w:fill="auto"/>
          </w:tcPr>
          <w:p>
            <w:pPr>
              <w:spacing w:line="260" w:lineRule="exact"/>
              <w:ind w:firstLine="360" w:firstLineChars="200"/>
              <w:rPr>
                <w:rFonts w:ascii="宋体" w:hAnsi="宋体"/>
                <w:sz w:val="18"/>
                <w:szCs w:val="18"/>
              </w:rPr>
            </w:pPr>
            <w:r>
              <w:rPr>
                <w:rFonts w:hint="eastAsia" w:ascii="宋体" w:hAnsi="宋体"/>
                <w:sz w:val="18"/>
                <w:szCs w:val="18"/>
              </w:rPr>
              <w:t xml:space="preserve"> </w:t>
            </w:r>
          </w:p>
          <w:p>
            <w:pPr>
              <w:spacing w:line="260" w:lineRule="exact"/>
              <w:ind w:firstLine="360" w:firstLineChars="200"/>
              <w:rPr>
                <w:rFonts w:ascii="宋体" w:hAnsi="宋体"/>
                <w:sz w:val="18"/>
                <w:szCs w:val="18"/>
              </w:rPr>
            </w:pPr>
          </w:p>
          <w:p>
            <w:pPr>
              <w:spacing w:line="260" w:lineRule="exact"/>
              <w:rPr>
                <w:rFonts w:ascii="宋体" w:hAnsi="宋体"/>
                <w:sz w:val="18"/>
                <w:szCs w:val="18"/>
              </w:rPr>
            </w:pPr>
          </w:p>
          <w:p>
            <w:pPr>
              <w:spacing w:line="260" w:lineRule="exact"/>
              <w:rPr>
                <w:rFonts w:ascii="宋体" w:hAnsi="宋体"/>
                <w:sz w:val="18"/>
                <w:szCs w:val="18"/>
              </w:rPr>
            </w:pPr>
          </w:p>
          <w:p>
            <w:pPr>
              <w:spacing w:line="260" w:lineRule="exact"/>
              <w:jc w:val="right"/>
              <w:rPr>
                <w:rFonts w:ascii="宋体" w:hAnsi="宋体"/>
                <w:sz w:val="18"/>
                <w:szCs w:val="18"/>
              </w:rPr>
            </w:pPr>
          </w:p>
        </w:tc>
        <w:tc>
          <w:tcPr>
            <w:tcW w:w="396" w:type="pct"/>
            <w:shd w:val="clear" w:color="auto" w:fill="auto"/>
            <w:vAlign w:val="center"/>
          </w:tcPr>
          <w:p>
            <w:pPr>
              <w:widowControl/>
              <w:spacing w:line="260" w:lineRule="exact"/>
              <w:jc w:val="center"/>
              <w:rPr>
                <w:rFonts w:ascii="宋体" w:hAnsi="宋体"/>
                <w:sz w:val="18"/>
                <w:szCs w:val="18"/>
              </w:rPr>
            </w:pPr>
          </w:p>
          <w:p>
            <w:pPr>
              <w:widowControl/>
              <w:spacing w:line="260" w:lineRule="exact"/>
              <w:jc w:val="center"/>
              <w:rPr>
                <w:rFonts w:ascii="宋体" w:hAnsi="宋体"/>
                <w:sz w:val="18"/>
                <w:szCs w:val="18"/>
              </w:rPr>
            </w:pPr>
            <w:r>
              <w:rPr>
                <w:rFonts w:hint="eastAsia" w:ascii="宋体" w:hAnsi="宋体"/>
                <w:sz w:val="18"/>
                <w:szCs w:val="18"/>
              </w:rPr>
              <w:t>总</w:t>
            </w:r>
          </w:p>
          <w:p>
            <w:pPr>
              <w:widowControl/>
              <w:spacing w:line="260" w:lineRule="exact"/>
              <w:jc w:val="center"/>
              <w:rPr>
                <w:rFonts w:ascii="宋体" w:hAnsi="宋体"/>
                <w:sz w:val="18"/>
                <w:szCs w:val="18"/>
              </w:rPr>
            </w:pPr>
            <w:r>
              <w:rPr>
                <w:rFonts w:hint="eastAsia" w:ascii="宋体" w:hAnsi="宋体"/>
                <w:sz w:val="18"/>
                <w:szCs w:val="18"/>
              </w:rPr>
              <w:t>得</w:t>
            </w:r>
          </w:p>
          <w:p>
            <w:pPr>
              <w:widowControl/>
              <w:spacing w:line="260" w:lineRule="exact"/>
              <w:jc w:val="center"/>
              <w:rPr>
                <w:rFonts w:ascii="宋体" w:hAnsi="宋体"/>
                <w:sz w:val="18"/>
                <w:szCs w:val="18"/>
              </w:rPr>
            </w:pPr>
            <w:r>
              <w:rPr>
                <w:rFonts w:hint="eastAsia" w:ascii="宋体" w:hAnsi="宋体"/>
                <w:sz w:val="18"/>
                <w:szCs w:val="18"/>
              </w:rPr>
              <w:t>分</w:t>
            </w:r>
          </w:p>
          <w:p>
            <w:pPr>
              <w:spacing w:line="260" w:lineRule="exact"/>
              <w:jc w:val="center"/>
              <w:rPr>
                <w:rFonts w:ascii="宋体" w:hAnsi="宋体"/>
                <w:sz w:val="18"/>
                <w:szCs w:val="18"/>
              </w:rPr>
            </w:pPr>
          </w:p>
        </w:tc>
        <w:tc>
          <w:tcPr>
            <w:tcW w:w="360" w:type="pct"/>
            <w:shd w:val="clear" w:color="auto" w:fill="auto"/>
          </w:tcPr>
          <w:p>
            <w:pPr>
              <w:spacing w:line="260" w:lineRule="exact"/>
              <w:rPr>
                <w:rFonts w:ascii="宋体" w:hAnsi="宋体"/>
                <w:sz w:val="18"/>
                <w:szCs w:val="18"/>
              </w:rPr>
            </w:pPr>
          </w:p>
        </w:tc>
      </w:tr>
    </w:tbl>
    <w:p>
      <w:pPr>
        <w:tabs>
          <w:tab w:val="left" w:pos="7605"/>
        </w:tabs>
        <w:spacing w:line="360" w:lineRule="exact"/>
        <w:rPr>
          <w:rFonts w:ascii="宋体" w:hAnsi="宋体"/>
          <w:sz w:val="18"/>
          <w:szCs w:val="18"/>
        </w:rPr>
      </w:pPr>
      <w:r>
        <w:rPr>
          <w:rFonts w:hint="eastAsia" w:ascii="宋体" w:hAnsi="宋体"/>
          <w:sz w:val="18"/>
          <w:szCs w:val="18"/>
        </w:rPr>
        <w:t xml:space="preserve">主任评委：                    </w:t>
      </w:r>
    </w:p>
    <w:p>
      <w:pPr>
        <w:tabs>
          <w:tab w:val="left" w:pos="7605"/>
        </w:tabs>
        <w:rPr>
          <w:rFonts w:ascii="宋体" w:hAnsi="宋体"/>
          <w:sz w:val="18"/>
          <w:szCs w:val="18"/>
        </w:rPr>
        <w:sectPr>
          <w:pgSz w:w="11907" w:h="16840"/>
          <w:pgMar w:top="1644" w:right="1757" w:bottom="1644" w:left="1757" w:header="851" w:footer="1418" w:gutter="0"/>
          <w:cols w:space="425" w:num="1"/>
          <w:rtlGutter w:val="0"/>
          <w:docGrid w:type="lines" w:linePitch="312" w:charSpace="0"/>
        </w:sectPr>
      </w:pPr>
      <w:r>
        <w:rPr>
          <w:rFonts w:hint="eastAsia" w:ascii="宋体" w:hAnsi="宋体"/>
          <w:sz w:val="18"/>
          <w:szCs w:val="18"/>
        </w:rPr>
        <w:t>注：主任评委，是指企业质量管理小组活动成果评审委员会负责</w:t>
      </w:r>
    </w:p>
    <w:p>
      <w:pPr>
        <w:tabs>
          <w:tab w:val="left" w:pos="2910"/>
        </w:tabs>
        <w:jc w:val="both"/>
        <w:rPr>
          <w:rFonts w:ascii="宋体" w:hAnsi="宋体"/>
          <w:b/>
          <w:color w:val="FF0000"/>
          <w:sz w:val="24"/>
          <w:szCs w:val="24"/>
        </w:rPr>
      </w:pP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表3 创新型课题成果发表评审表</w:t>
      </w:r>
    </w:p>
    <w:p>
      <w:pPr>
        <w:tabs>
          <w:tab w:val="left" w:pos="2910"/>
        </w:tabs>
        <w:jc w:val="center"/>
        <w:rPr>
          <w:rFonts w:ascii="宋体" w:hAnsi="宋体"/>
          <w:b/>
          <w:color w:val="FF0000"/>
          <w:sz w:val="24"/>
          <w:szCs w:val="24"/>
        </w:rPr>
      </w:pPr>
    </w:p>
    <w:p>
      <w:pPr>
        <w:tabs>
          <w:tab w:val="left" w:pos="2910"/>
        </w:tabs>
        <w:ind w:firstLine="450" w:firstLineChars="250"/>
        <w:rPr>
          <w:rFonts w:ascii="宋体" w:hAnsi="宋体"/>
          <w:b/>
          <w:sz w:val="18"/>
          <w:szCs w:val="18"/>
        </w:rPr>
      </w:pPr>
      <w:r>
        <w:rPr>
          <w:rFonts w:hint="eastAsia" w:ascii="宋体" w:hAnsi="宋体"/>
          <w:sz w:val="18"/>
          <w:szCs w:val="18"/>
        </w:rPr>
        <w:t>小组名称：</w:t>
      </w:r>
      <w:r>
        <w:rPr>
          <w:rFonts w:hint="eastAsia" w:ascii="宋体" w:hAnsi="宋体"/>
          <w:sz w:val="18"/>
          <w:szCs w:val="18"/>
          <w:u w:val="single"/>
        </w:rPr>
        <w:t xml:space="preserve">                　    </w:t>
      </w:r>
      <w:r>
        <w:rPr>
          <w:rFonts w:hint="eastAsia" w:ascii="宋体" w:hAnsi="宋体"/>
          <w:sz w:val="18"/>
          <w:szCs w:val="18"/>
        </w:rPr>
        <w:t xml:space="preserve"> 　　　          课题名称：</w:t>
      </w:r>
      <w:r>
        <w:rPr>
          <w:rFonts w:hint="eastAsia" w:ascii="宋体" w:hAnsi="宋体"/>
          <w:sz w:val="18"/>
          <w:szCs w:val="18"/>
          <w:u w:val="single"/>
        </w:rPr>
        <w:t xml:space="preserve">             　　　</w:t>
      </w:r>
    </w:p>
    <w:p>
      <w:pPr>
        <w:tabs>
          <w:tab w:val="left" w:pos="2910"/>
        </w:tabs>
        <w:spacing w:line="120" w:lineRule="exact"/>
        <w:rPr>
          <w:rFonts w:ascii="宋体" w:hAnsi="宋体"/>
          <w:sz w:val="24"/>
        </w:rPr>
      </w:pP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1305"/>
        <w:gridCol w:w="5067"/>
        <w:gridCol w:w="747"/>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shd w:val="clear" w:color="auto" w:fill="auto"/>
          </w:tcPr>
          <w:p>
            <w:pPr>
              <w:spacing w:line="360" w:lineRule="exact"/>
              <w:jc w:val="center"/>
              <w:rPr>
                <w:rFonts w:ascii="宋体" w:hAnsi="宋体"/>
                <w:b/>
                <w:bCs/>
                <w:sz w:val="18"/>
                <w:szCs w:val="18"/>
              </w:rPr>
            </w:pPr>
            <w:r>
              <w:rPr>
                <w:rFonts w:hint="eastAsia" w:ascii="宋体" w:hAnsi="宋体"/>
                <w:b/>
                <w:bCs/>
                <w:sz w:val="18"/>
                <w:szCs w:val="18"/>
              </w:rPr>
              <w:t>序号</w:t>
            </w:r>
          </w:p>
        </w:tc>
        <w:tc>
          <w:tcPr>
            <w:tcW w:w="758" w:type="pct"/>
            <w:shd w:val="clear" w:color="auto" w:fill="auto"/>
          </w:tcPr>
          <w:p>
            <w:pPr>
              <w:spacing w:line="360" w:lineRule="exact"/>
              <w:jc w:val="center"/>
              <w:rPr>
                <w:rFonts w:ascii="宋体" w:hAnsi="宋体"/>
                <w:b/>
                <w:bCs/>
                <w:sz w:val="18"/>
                <w:szCs w:val="18"/>
              </w:rPr>
            </w:pPr>
            <w:r>
              <w:rPr>
                <w:rFonts w:hint="eastAsia" w:ascii="宋体" w:hAnsi="宋体"/>
                <w:b/>
                <w:bCs/>
                <w:sz w:val="18"/>
                <w:szCs w:val="18"/>
              </w:rPr>
              <w:t>评审项目</w:t>
            </w:r>
          </w:p>
        </w:tc>
        <w:tc>
          <w:tcPr>
            <w:tcW w:w="2942" w:type="pct"/>
            <w:shd w:val="clear" w:color="auto" w:fill="auto"/>
          </w:tcPr>
          <w:p>
            <w:pPr>
              <w:spacing w:line="360" w:lineRule="exact"/>
              <w:jc w:val="center"/>
              <w:rPr>
                <w:rFonts w:ascii="宋体" w:hAnsi="宋体"/>
                <w:b/>
                <w:bCs/>
                <w:sz w:val="18"/>
                <w:szCs w:val="18"/>
              </w:rPr>
            </w:pPr>
            <w:r>
              <w:rPr>
                <w:rFonts w:hint="eastAsia" w:ascii="宋体" w:hAnsi="宋体"/>
                <w:b/>
                <w:bCs/>
                <w:sz w:val="18"/>
                <w:szCs w:val="18"/>
              </w:rPr>
              <w:t>评审内容</w:t>
            </w:r>
          </w:p>
        </w:tc>
        <w:tc>
          <w:tcPr>
            <w:tcW w:w="434" w:type="pct"/>
            <w:shd w:val="clear" w:color="auto" w:fill="auto"/>
          </w:tcPr>
          <w:p>
            <w:pPr>
              <w:spacing w:line="360" w:lineRule="exact"/>
              <w:jc w:val="center"/>
              <w:rPr>
                <w:rFonts w:ascii="宋体" w:hAnsi="宋体"/>
                <w:b/>
                <w:bCs/>
                <w:sz w:val="18"/>
                <w:szCs w:val="18"/>
              </w:rPr>
            </w:pPr>
            <w:r>
              <w:rPr>
                <w:rFonts w:hint="eastAsia" w:ascii="宋体" w:hAnsi="宋体"/>
                <w:b/>
                <w:bCs/>
                <w:sz w:val="18"/>
                <w:szCs w:val="18"/>
              </w:rPr>
              <w:t>分值</w:t>
            </w:r>
          </w:p>
        </w:tc>
        <w:tc>
          <w:tcPr>
            <w:tcW w:w="410" w:type="pct"/>
            <w:shd w:val="clear" w:color="auto" w:fill="auto"/>
          </w:tcPr>
          <w:p>
            <w:pPr>
              <w:spacing w:line="360" w:lineRule="exact"/>
              <w:jc w:val="center"/>
              <w:rPr>
                <w:rFonts w:ascii="宋体" w:hAnsi="宋体"/>
                <w:b/>
                <w:bCs/>
                <w:sz w:val="18"/>
                <w:szCs w:val="18"/>
              </w:rPr>
            </w:pPr>
            <w:r>
              <w:rPr>
                <w:rFonts w:hint="eastAsia" w:ascii="宋体" w:hAnsi="宋体"/>
                <w:b/>
                <w:bCs/>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1</w:t>
            </w:r>
          </w:p>
        </w:tc>
        <w:tc>
          <w:tcPr>
            <w:tcW w:w="758"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选题</w:t>
            </w:r>
          </w:p>
        </w:tc>
        <w:tc>
          <w:tcPr>
            <w:tcW w:w="2942" w:type="pct"/>
            <w:shd w:val="clear" w:color="auto" w:fill="auto"/>
            <w:vAlign w:val="center"/>
          </w:tcPr>
          <w:p>
            <w:pPr>
              <w:spacing w:line="300" w:lineRule="exact"/>
              <w:rPr>
                <w:rFonts w:ascii="宋体" w:hAnsi="宋体"/>
                <w:sz w:val="18"/>
                <w:szCs w:val="18"/>
              </w:rPr>
            </w:pPr>
            <w:r>
              <w:rPr>
                <w:rFonts w:hint="eastAsia" w:ascii="宋体" w:hAnsi="宋体"/>
                <w:sz w:val="18"/>
                <w:szCs w:val="18"/>
              </w:rPr>
              <w:t>（1）题目选定有创新；</w:t>
            </w:r>
          </w:p>
          <w:p>
            <w:pPr>
              <w:spacing w:line="300" w:lineRule="exact"/>
              <w:rPr>
                <w:rFonts w:ascii="宋体" w:hAnsi="宋体"/>
                <w:sz w:val="18"/>
                <w:szCs w:val="18"/>
              </w:rPr>
            </w:pPr>
            <w:r>
              <w:rPr>
                <w:rFonts w:hint="eastAsia" w:ascii="宋体" w:hAnsi="宋体"/>
                <w:sz w:val="18"/>
                <w:szCs w:val="18"/>
              </w:rPr>
              <w:t>（2）选题借鉴已有的知识、经验等；</w:t>
            </w:r>
          </w:p>
          <w:p>
            <w:pPr>
              <w:spacing w:line="300" w:lineRule="exact"/>
              <w:rPr>
                <w:rFonts w:ascii="宋体" w:hAnsi="宋体"/>
                <w:sz w:val="18"/>
                <w:szCs w:val="18"/>
              </w:rPr>
            </w:pPr>
            <w:r>
              <w:rPr>
                <w:rFonts w:hint="eastAsia" w:ascii="宋体" w:hAnsi="宋体"/>
                <w:sz w:val="18"/>
                <w:szCs w:val="18"/>
              </w:rPr>
              <w:t>（3）目标具挑战性，有量化的目标和分析。</w:t>
            </w:r>
          </w:p>
        </w:tc>
        <w:tc>
          <w:tcPr>
            <w:tcW w:w="434"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20分</w:t>
            </w:r>
          </w:p>
        </w:tc>
        <w:tc>
          <w:tcPr>
            <w:tcW w:w="410" w:type="pct"/>
            <w:shd w:val="clear" w:color="auto" w:fill="auto"/>
          </w:tcPr>
          <w:p>
            <w:pPr>
              <w:spacing w:line="30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2</w:t>
            </w:r>
          </w:p>
        </w:tc>
        <w:tc>
          <w:tcPr>
            <w:tcW w:w="758" w:type="pct"/>
            <w:shd w:val="clear" w:color="auto" w:fill="auto"/>
            <w:vAlign w:val="center"/>
          </w:tcPr>
          <w:p>
            <w:pPr>
              <w:spacing w:line="300" w:lineRule="exact"/>
              <w:rPr>
                <w:rFonts w:ascii="宋体" w:hAnsi="宋体"/>
                <w:sz w:val="18"/>
                <w:szCs w:val="18"/>
              </w:rPr>
            </w:pPr>
            <w:r>
              <w:rPr>
                <w:rFonts w:hint="eastAsia" w:ascii="宋体" w:hAnsi="宋体"/>
                <w:sz w:val="18"/>
                <w:szCs w:val="18"/>
              </w:rPr>
              <w:t>提出方案并确定最佳方案</w:t>
            </w:r>
          </w:p>
        </w:tc>
        <w:tc>
          <w:tcPr>
            <w:tcW w:w="2942" w:type="pct"/>
            <w:shd w:val="clear" w:color="auto" w:fill="auto"/>
          </w:tcPr>
          <w:p>
            <w:pPr>
              <w:spacing w:line="300" w:lineRule="exact"/>
              <w:rPr>
                <w:rFonts w:ascii="宋体" w:hAnsi="宋体"/>
                <w:sz w:val="18"/>
                <w:szCs w:val="18"/>
              </w:rPr>
            </w:pPr>
            <w:r>
              <w:rPr>
                <w:rFonts w:hint="eastAsia" w:ascii="宋体" w:hAnsi="宋体"/>
                <w:sz w:val="18"/>
                <w:szCs w:val="18"/>
              </w:rPr>
              <w:t>（1）提出的总体方案具有独立性，分级方案具有可比性；</w:t>
            </w:r>
          </w:p>
          <w:p>
            <w:pPr>
              <w:spacing w:line="300" w:lineRule="exact"/>
              <w:rPr>
                <w:rFonts w:ascii="宋体" w:hAnsi="宋体"/>
                <w:sz w:val="18"/>
                <w:szCs w:val="18"/>
              </w:rPr>
            </w:pPr>
            <w:r>
              <w:rPr>
                <w:rFonts w:hint="eastAsia" w:ascii="宋体" w:hAnsi="宋体"/>
                <w:sz w:val="18"/>
                <w:szCs w:val="18"/>
              </w:rPr>
              <w:t>（2）方案分解应逐层展开到可以实施的具体方案；</w:t>
            </w:r>
          </w:p>
          <w:p>
            <w:pPr>
              <w:spacing w:line="300" w:lineRule="exact"/>
              <w:rPr>
                <w:rFonts w:ascii="宋体" w:hAnsi="宋体"/>
                <w:sz w:val="18"/>
                <w:szCs w:val="18"/>
              </w:rPr>
            </w:pPr>
            <w:r>
              <w:rPr>
                <w:rFonts w:hint="eastAsia" w:ascii="宋体" w:hAnsi="宋体"/>
                <w:sz w:val="18"/>
                <w:szCs w:val="18"/>
              </w:rPr>
              <w:t>（3）用事实和数据对经过整理的方案进行逐一分析、论证和评价；</w:t>
            </w:r>
          </w:p>
          <w:p>
            <w:pPr>
              <w:spacing w:line="300" w:lineRule="exact"/>
              <w:rPr>
                <w:rFonts w:ascii="宋体" w:hAnsi="宋体"/>
                <w:sz w:val="18"/>
                <w:szCs w:val="18"/>
              </w:rPr>
            </w:pPr>
            <w:r>
              <w:rPr>
                <w:rFonts w:hint="eastAsia" w:ascii="宋体" w:hAnsi="宋体"/>
                <w:sz w:val="18"/>
                <w:szCs w:val="18"/>
              </w:rPr>
              <w:t>（4）用现场测量、试验和调查分析的方式确定最佳方案；</w:t>
            </w:r>
          </w:p>
          <w:p>
            <w:pPr>
              <w:spacing w:line="300" w:lineRule="exact"/>
              <w:rPr>
                <w:rFonts w:ascii="宋体" w:hAnsi="宋体"/>
                <w:sz w:val="18"/>
                <w:szCs w:val="18"/>
              </w:rPr>
            </w:pPr>
            <w:r>
              <w:rPr>
                <w:rFonts w:hint="eastAsia" w:ascii="宋体" w:hAnsi="宋体"/>
                <w:sz w:val="18"/>
                <w:szCs w:val="18"/>
              </w:rPr>
              <w:t>（5）工具运用正确、适宜。</w:t>
            </w:r>
          </w:p>
        </w:tc>
        <w:tc>
          <w:tcPr>
            <w:tcW w:w="434"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30分</w:t>
            </w:r>
          </w:p>
        </w:tc>
        <w:tc>
          <w:tcPr>
            <w:tcW w:w="410" w:type="pct"/>
            <w:shd w:val="clear" w:color="auto" w:fill="auto"/>
          </w:tcPr>
          <w:p>
            <w:pPr>
              <w:spacing w:line="30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3</w:t>
            </w:r>
          </w:p>
        </w:tc>
        <w:tc>
          <w:tcPr>
            <w:tcW w:w="758" w:type="pct"/>
            <w:shd w:val="clear" w:color="auto" w:fill="auto"/>
            <w:vAlign w:val="center"/>
          </w:tcPr>
          <w:p>
            <w:pPr>
              <w:spacing w:line="300" w:lineRule="exact"/>
              <w:rPr>
                <w:rFonts w:ascii="宋体" w:hAnsi="宋体"/>
                <w:sz w:val="18"/>
                <w:szCs w:val="18"/>
              </w:rPr>
            </w:pPr>
            <w:r>
              <w:rPr>
                <w:rFonts w:hint="eastAsia" w:ascii="宋体" w:hAnsi="宋体"/>
                <w:sz w:val="18"/>
                <w:szCs w:val="18"/>
              </w:rPr>
              <w:t>对策与实施</w:t>
            </w:r>
          </w:p>
        </w:tc>
        <w:tc>
          <w:tcPr>
            <w:tcW w:w="2942" w:type="pct"/>
            <w:shd w:val="clear" w:color="auto" w:fill="auto"/>
          </w:tcPr>
          <w:p>
            <w:pPr>
              <w:spacing w:line="300" w:lineRule="exact"/>
              <w:rPr>
                <w:rFonts w:ascii="宋体" w:hAnsi="宋体"/>
                <w:sz w:val="18"/>
                <w:szCs w:val="18"/>
              </w:rPr>
            </w:pPr>
            <w:r>
              <w:rPr>
                <w:rFonts w:hint="eastAsia" w:ascii="宋体" w:hAnsi="宋体"/>
                <w:sz w:val="18"/>
                <w:szCs w:val="18"/>
              </w:rPr>
              <w:t>（1）按“5WIH”的原则制定对策表，对策明确、对策目标可测量、措施具体；</w:t>
            </w:r>
          </w:p>
          <w:p>
            <w:pPr>
              <w:spacing w:line="300" w:lineRule="exact"/>
              <w:rPr>
                <w:rFonts w:ascii="宋体" w:hAnsi="宋体"/>
                <w:sz w:val="18"/>
                <w:szCs w:val="18"/>
              </w:rPr>
            </w:pPr>
            <w:r>
              <w:rPr>
                <w:rFonts w:hint="eastAsia" w:ascii="宋体" w:hAnsi="宋体"/>
                <w:sz w:val="18"/>
                <w:szCs w:val="18"/>
              </w:rPr>
              <w:t>（2）针对在最佳方案分解中确定的可实施的具体方案，逐项制定对策；</w:t>
            </w:r>
          </w:p>
          <w:p>
            <w:pPr>
              <w:spacing w:line="300" w:lineRule="exact"/>
              <w:rPr>
                <w:rFonts w:ascii="宋体" w:hAnsi="宋体"/>
                <w:sz w:val="18"/>
                <w:szCs w:val="18"/>
              </w:rPr>
            </w:pPr>
            <w:r>
              <w:rPr>
                <w:rFonts w:hint="eastAsia" w:ascii="宋体" w:hAnsi="宋体"/>
                <w:sz w:val="18"/>
                <w:szCs w:val="18"/>
              </w:rPr>
              <w:t>（3）按照制定的对策表逐条实施方案；</w:t>
            </w:r>
          </w:p>
          <w:p>
            <w:pPr>
              <w:spacing w:line="300" w:lineRule="exact"/>
              <w:rPr>
                <w:rFonts w:ascii="宋体" w:hAnsi="宋体"/>
                <w:sz w:val="18"/>
                <w:szCs w:val="18"/>
              </w:rPr>
            </w:pPr>
            <w:r>
              <w:rPr>
                <w:rFonts w:hint="eastAsia" w:ascii="宋体" w:hAnsi="宋体"/>
                <w:sz w:val="18"/>
                <w:szCs w:val="18"/>
              </w:rPr>
              <w:t>（4）每条方案措施实施后，检查相应方案目标的实施效果及其有效性，必要时应调整、修正措施；</w:t>
            </w:r>
          </w:p>
          <w:p>
            <w:pPr>
              <w:spacing w:line="300" w:lineRule="exact"/>
              <w:rPr>
                <w:rFonts w:ascii="宋体" w:hAnsi="宋体"/>
                <w:sz w:val="18"/>
                <w:szCs w:val="18"/>
              </w:rPr>
            </w:pPr>
            <w:r>
              <w:rPr>
                <w:rFonts w:hint="eastAsia" w:ascii="宋体" w:hAnsi="宋体"/>
                <w:sz w:val="18"/>
                <w:szCs w:val="18"/>
              </w:rPr>
              <w:t>（3）工具运用正确、适宜。</w:t>
            </w:r>
          </w:p>
        </w:tc>
        <w:tc>
          <w:tcPr>
            <w:tcW w:w="434"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20分</w:t>
            </w:r>
          </w:p>
        </w:tc>
        <w:tc>
          <w:tcPr>
            <w:tcW w:w="410" w:type="pct"/>
            <w:shd w:val="clear" w:color="auto" w:fill="auto"/>
          </w:tcPr>
          <w:p>
            <w:pPr>
              <w:spacing w:line="30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453"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4</w:t>
            </w:r>
          </w:p>
        </w:tc>
        <w:tc>
          <w:tcPr>
            <w:tcW w:w="758"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效果</w:t>
            </w:r>
          </w:p>
        </w:tc>
        <w:tc>
          <w:tcPr>
            <w:tcW w:w="2942" w:type="pct"/>
            <w:shd w:val="clear" w:color="auto" w:fill="auto"/>
          </w:tcPr>
          <w:p>
            <w:pPr>
              <w:spacing w:line="300" w:lineRule="exact"/>
              <w:rPr>
                <w:rFonts w:ascii="宋体" w:hAnsi="宋体"/>
                <w:sz w:val="18"/>
                <w:szCs w:val="18"/>
              </w:rPr>
            </w:pPr>
            <w:r>
              <w:rPr>
                <w:rFonts w:hint="eastAsia" w:ascii="宋体" w:hAnsi="宋体"/>
                <w:sz w:val="18"/>
                <w:szCs w:val="18"/>
              </w:rPr>
              <w:t>（1）检查小组设定的目标，确认课题目标的完成情况；</w:t>
            </w:r>
          </w:p>
          <w:p>
            <w:pPr>
              <w:spacing w:line="300" w:lineRule="exact"/>
              <w:rPr>
                <w:rFonts w:ascii="宋体" w:hAnsi="宋体"/>
                <w:sz w:val="18"/>
                <w:szCs w:val="18"/>
              </w:rPr>
            </w:pPr>
            <w:r>
              <w:rPr>
                <w:rFonts w:hint="eastAsia" w:ascii="宋体" w:hAnsi="宋体"/>
                <w:sz w:val="18"/>
                <w:szCs w:val="18"/>
              </w:rPr>
              <w:t>（2）必要时，确认小组创新成果的经济效益和社会效益；</w:t>
            </w:r>
          </w:p>
          <w:p>
            <w:pPr>
              <w:spacing w:line="300" w:lineRule="exact"/>
              <w:rPr>
                <w:rFonts w:ascii="宋体" w:hAnsi="宋体"/>
                <w:sz w:val="18"/>
                <w:szCs w:val="18"/>
              </w:rPr>
            </w:pPr>
            <w:r>
              <w:rPr>
                <w:rFonts w:hint="eastAsia" w:ascii="宋体" w:hAnsi="宋体"/>
                <w:sz w:val="18"/>
                <w:szCs w:val="18"/>
              </w:rPr>
              <w:t>（3）将有推广价值的创新成果进行标准化，形成相应的技术标准、图纸、工艺文件、作业指导书或管理制度等；</w:t>
            </w:r>
          </w:p>
          <w:p>
            <w:pPr>
              <w:spacing w:line="300" w:lineRule="exact"/>
              <w:rPr>
                <w:rFonts w:ascii="宋体" w:hAnsi="宋体"/>
                <w:sz w:val="18"/>
                <w:szCs w:val="18"/>
              </w:rPr>
            </w:pPr>
            <w:r>
              <w:rPr>
                <w:rFonts w:hint="eastAsia" w:ascii="宋体" w:hAnsi="宋体"/>
                <w:sz w:val="18"/>
                <w:szCs w:val="18"/>
              </w:rPr>
              <w:t>（4）对专项或一次性的创新成果，将创新过程相关材料存档备案。</w:t>
            </w:r>
          </w:p>
        </w:tc>
        <w:tc>
          <w:tcPr>
            <w:tcW w:w="434"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15分</w:t>
            </w:r>
          </w:p>
        </w:tc>
        <w:tc>
          <w:tcPr>
            <w:tcW w:w="410" w:type="pct"/>
            <w:shd w:val="clear" w:color="auto" w:fill="auto"/>
          </w:tcPr>
          <w:p>
            <w:pPr>
              <w:spacing w:line="30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53"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5</w:t>
            </w:r>
          </w:p>
        </w:tc>
        <w:tc>
          <w:tcPr>
            <w:tcW w:w="758"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发表</w:t>
            </w:r>
          </w:p>
        </w:tc>
        <w:tc>
          <w:tcPr>
            <w:tcW w:w="2942" w:type="pct"/>
            <w:shd w:val="clear" w:color="auto" w:fill="auto"/>
          </w:tcPr>
          <w:p>
            <w:pPr>
              <w:spacing w:line="240" w:lineRule="exact"/>
              <w:rPr>
                <w:rFonts w:ascii="宋体" w:hAnsi="宋体"/>
                <w:spacing w:val="-14"/>
                <w:sz w:val="18"/>
                <w:szCs w:val="18"/>
              </w:rPr>
            </w:pPr>
            <w:r>
              <w:rPr>
                <w:rFonts w:hint="eastAsia" w:ascii="宋体" w:hAnsi="宋体"/>
                <w:sz w:val="18"/>
                <w:szCs w:val="18"/>
              </w:rPr>
              <w:t>（1）</w:t>
            </w:r>
            <w:r>
              <w:rPr>
                <w:rFonts w:hint="eastAsia" w:ascii="宋体" w:hAnsi="宋体"/>
                <w:spacing w:val="-14"/>
                <w:sz w:val="18"/>
                <w:szCs w:val="18"/>
              </w:rPr>
              <w:t>成果报告真实，有逻辑性；</w:t>
            </w:r>
          </w:p>
          <w:p>
            <w:pPr>
              <w:spacing w:line="300" w:lineRule="exact"/>
              <w:rPr>
                <w:rFonts w:ascii="宋体" w:hAnsi="宋体"/>
                <w:sz w:val="18"/>
                <w:szCs w:val="18"/>
              </w:rPr>
            </w:pPr>
            <w:r>
              <w:rPr>
                <w:rFonts w:hint="eastAsia" w:ascii="宋体" w:hAnsi="宋体"/>
                <w:sz w:val="18"/>
                <w:szCs w:val="18"/>
              </w:rPr>
              <w:t>（2）成果报告通俗易懂，应以图表、数据为主。</w:t>
            </w:r>
          </w:p>
        </w:tc>
        <w:tc>
          <w:tcPr>
            <w:tcW w:w="434"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10分</w:t>
            </w:r>
          </w:p>
        </w:tc>
        <w:tc>
          <w:tcPr>
            <w:tcW w:w="410" w:type="pct"/>
            <w:shd w:val="clear" w:color="auto" w:fill="auto"/>
          </w:tcPr>
          <w:p>
            <w:pPr>
              <w:spacing w:line="30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3"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6</w:t>
            </w:r>
          </w:p>
        </w:tc>
        <w:tc>
          <w:tcPr>
            <w:tcW w:w="758"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特点</w:t>
            </w:r>
          </w:p>
        </w:tc>
        <w:tc>
          <w:tcPr>
            <w:tcW w:w="2942" w:type="pct"/>
            <w:shd w:val="clear" w:color="auto" w:fill="auto"/>
          </w:tcPr>
          <w:p>
            <w:pPr>
              <w:spacing w:line="300" w:lineRule="exact"/>
              <w:rPr>
                <w:rFonts w:ascii="宋体" w:hAnsi="宋体"/>
                <w:sz w:val="18"/>
                <w:szCs w:val="18"/>
              </w:rPr>
            </w:pPr>
            <w:r>
              <w:rPr>
                <w:rFonts w:hint="eastAsia" w:ascii="宋体" w:hAnsi="宋体"/>
                <w:sz w:val="18"/>
                <w:szCs w:val="18"/>
              </w:rPr>
              <w:t>充分体现小组成员的创造性，成果有启发和借鉴意义。</w:t>
            </w:r>
          </w:p>
        </w:tc>
        <w:tc>
          <w:tcPr>
            <w:tcW w:w="434"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5分</w:t>
            </w:r>
          </w:p>
        </w:tc>
        <w:tc>
          <w:tcPr>
            <w:tcW w:w="410" w:type="pct"/>
            <w:shd w:val="clear" w:color="auto" w:fill="auto"/>
          </w:tcPr>
          <w:p>
            <w:pPr>
              <w:spacing w:line="30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3" w:type="pct"/>
            <w:shd w:val="clear" w:color="auto" w:fill="auto"/>
            <w:vAlign w:val="center"/>
          </w:tcPr>
          <w:p>
            <w:pPr>
              <w:spacing w:line="300" w:lineRule="exact"/>
              <w:jc w:val="center"/>
              <w:rPr>
                <w:rFonts w:ascii="宋体" w:hAnsi="宋体"/>
                <w:sz w:val="18"/>
                <w:szCs w:val="18"/>
              </w:rPr>
            </w:pPr>
            <w:r>
              <w:rPr>
                <w:rFonts w:hint="eastAsia" w:ascii="宋体" w:hAnsi="宋体"/>
                <w:sz w:val="18"/>
                <w:szCs w:val="18"/>
              </w:rPr>
              <w:t>总</w:t>
            </w:r>
          </w:p>
          <w:p>
            <w:pPr>
              <w:spacing w:line="300" w:lineRule="exact"/>
              <w:jc w:val="center"/>
              <w:rPr>
                <w:rFonts w:ascii="宋体" w:hAnsi="宋体"/>
                <w:sz w:val="18"/>
                <w:szCs w:val="18"/>
              </w:rPr>
            </w:pPr>
            <w:r>
              <w:rPr>
                <w:rFonts w:hint="eastAsia" w:ascii="宋体" w:hAnsi="宋体"/>
                <w:sz w:val="18"/>
                <w:szCs w:val="18"/>
              </w:rPr>
              <w:t>体</w:t>
            </w:r>
          </w:p>
          <w:p>
            <w:pPr>
              <w:spacing w:line="300" w:lineRule="exact"/>
              <w:jc w:val="center"/>
              <w:rPr>
                <w:rFonts w:ascii="宋体" w:hAnsi="宋体"/>
                <w:sz w:val="18"/>
                <w:szCs w:val="18"/>
              </w:rPr>
            </w:pPr>
            <w:r>
              <w:rPr>
                <w:rFonts w:hint="eastAsia" w:ascii="宋体" w:hAnsi="宋体"/>
                <w:sz w:val="18"/>
                <w:szCs w:val="18"/>
              </w:rPr>
              <w:t>评</w:t>
            </w:r>
          </w:p>
          <w:p>
            <w:pPr>
              <w:spacing w:line="300" w:lineRule="exact"/>
              <w:jc w:val="center"/>
              <w:rPr>
                <w:rFonts w:ascii="宋体" w:hAnsi="宋体"/>
                <w:sz w:val="18"/>
                <w:szCs w:val="18"/>
              </w:rPr>
            </w:pPr>
            <w:r>
              <w:rPr>
                <w:rFonts w:hint="eastAsia" w:ascii="宋体" w:hAnsi="宋体"/>
                <w:sz w:val="18"/>
                <w:szCs w:val="18"/>
              </w:rPr>
              <w:t>价</w:t>
            </w:r>
          </w:p>
        </w:tc>
        <w:tc>
          <w:tcPr>
            <w:tcW w:w="3701" w:type="pct"/>
            <w:gridSpan w:val="2"/>
            <w:shd w:val="clear" w:color="auto" w:fill="auto"/>
          </w:tcPr>
          <w:p>
            <w:pPr>
              <w:spacing w:line="300" w:lineRule="exact"/>
              <w:ind w:firstLine="360" w:firstLineChars="200"/>
              <w:rPr>
                <w:rFonts w:ascii="宋体" w:hAnsi="宋体"/>
                <w:sz w:val="18"/>
                <w:szCs w:val="18"/>
              </w:rPr>
            </w:pPr>
            <w:r>
              <w:rPr>
                <w:rFonts w:hint="eastAsia" w:ascii="宋体" w:hAnsi="宋体"/>
                <w:sz w:val="18"/>
                <w:szCs w:val="18"/>
              </w:rPr>
              <w:t xml:space="preserve"> </w:t>
            </w:r>
          </w:p>
          <w:p>
            <w:pPr>
              <w:spacing w:line="300" w:lineRule="exact"/>
              <w:ind w:firstLine="360" w:firstLineChars="200"/>
              <w:rPr>
                <w:rFonts w:ascii="宋体" w:hAnsi="宋体"/>
                <w:sz w:val="18"/>
                <w:szCs w:val="18"/>
              </w:rPr>
            </w:pPr>
          </w:p>
          <w:p>
            <w:pPr>
              <w:spacing w:line="300" w:lineRule="exact"/>
              <w:ind w:firstLine="360" w:firstLineChars="200"/>
              <w:rPr>
                <w:rFonts w:ascii="宋体" w:hAnsi="宋体"/>
                <w:sz w:val="18"/>
                <w:szCs w:val="18"/>
              </w:rPr>
            </w:pPr>
          </w:p>
          <w:p>
            <w:pPr>
              <w:spacing w:line="300" w:lineRule="exact"/>
              <w:ind w:firstLine="360" w:firstLineChars="200"/>
              <w:rPr>
                <w:rFonts w:ascii="宋体" w:hAnsi="宋体"/>
                <w:sz w:val="18"/>
                <w:szCs w:val="18"/>
              </w:rPr>
            </w:pPr>
          </w:p>
          <w:p>
            <w:pPr>
              <w:spacing w:line="300" w:lineRule="exact"/>
              <w:ind w:firstLine="360" w:firstLineChars="200"/>
              <w:rPr>
                <w:rFonts w:ascii="宋体" w:hAnsi="宋体"/>
                <w:sz w:val="18"/>
                <w:szCs w:val="18"/>
              </w:rPr>
            </w:pPr>
          </w:p>
          <w:p>
            <w:pPr>
              <w:spacing w:line="300" w:lineRule="exact"/>
              <w:ind w:firstLine="360" w:firstLineChars="200"/>
              <w:rPr>
                <w:rFonts w:ascii="宋体" w:hAnsi="宋体"/>
                <w:sz w:val="18"/>
                <w:szCs w:val="18"/>
              </w:rPr>
            </w:pPr>
          </w:p>
          <w:p>
            <w:pPr>
              <w:spacing w:line="300" w:lineRule="exact"/>
              <w:jc w:val="both"/>
              <w:rPr>
                <w:rFonts w:hint="eastAsia" w:ascii="宋体" w:hAnsi="宋体" w:eastAsia="仿宋"/>
                <w:sz w:val="18"/>
                <w:szCs w:val="18"/>
                <w:lang w:eastAsia="zh-CN"/>
              </w:rPr>
            </w:pPr>
          </w:p>
        </w:tc>
        <w:tc>
          <w:tcPr>
            <w:tcW w:w="434" w:type="pct"/>
            <w:shd w:val="clear" w:color="auto" w:fill="auto"/>
            <w:vAlign w:val="center"/>
          </w:tcPr>
          <w:p>
            <w:pPr>
              <w:widowControl/>
              <w:spacing w:line="300" w:lineRule="exact"/>
              <w:jc w:val="center"/>
              <w:rPr>
                <w:rFonts w:ascii="宋体" w:hAnsi="宋体"/>
                <w:sz w:val="18"/>
                <w:szCs w:val="18"/>
              </w:rPr>
            </w:pPr>
          </w:p>
          <w:p>
            <w:pPr>
              <w:widowControl/>
              <w:spacing w:line="300" w:lineRule="exact"/>
              <w:jc w:val="center"/>
              <w:rPr>
                <w:rFonts w:ascii="宋体" w:hAnsi="宋体"/>
                <w:sz w:val="18"/>
                <w:szCs w:val="18"/>
              </w:rPr>
            </w:pPr>
            <w:r>
              <w:rPr>
                <w:rFonts w:hint="eastAsia" w:ascii="宋体" w:hAnsi="宋体"/>
                <w:sz w:val="18"/>
                <w:szCs w:val="18"/>
              </w:rPr>
              <w:t>总</w:t>
            </w:r>
          </w:p>
          <w:p>
            <w:pPr>
              <w:widowControl/>
              <w:spacing w:line="300" w:lineRule="exact"/>
              <w:jc w:val="center"/>
              <w:rPr>
                <w:rFonts w:ascii="宋体" w:hAnsi="宋体"/>
                <w:sz w:val="18"/>
                <w:szCs w:val="18"/>
              </w:rPr>
            </w:pPr>
            <w:r>
              <w:rPr>
                <w:rFonts w:hint="eastAsia" w:ascii="宋体" w:hAnsi="宋体"/>
                <w:sz w:val="18"/>
                <w:szCs w:val="18"/>
              </w:rPr>
              <w:t>得</w:t>
            </w:r>
          </w:p>
          <w:p>
            <w:pPr>
              <w:widowControl/>
              <w:spacing w:line="300" w:lineRule="exact"/>
              <w:jc w:val="center"/>
              <w:rPr>
                <w:rFonts w:ascii="宋体" w:hAnsi="宋体"/>
                <w:sz w:val="18"/>
                <w:szCs w:val="18"/>
              </w:rPr>
            </w:pPr>
            <w:r>
              <w:rPr>
                <w:rFonts w:hint="eastAsia" w:ascii="宋体" w:hAnsi="宋体"/>
                <w:sz w:val="18"/>
                <w:szCs w:val="18"/>
              </w:rPr>
              <w:t>分</w:t>
            </w:r>
          </w:p>
          <w:p>
            <w:pPr>
              <w:spacing w:line="300" w:lineRule="exact"/>
              <w:jc w:val="center"/>
              <w:rPr>
                <w:rFonts w:ascii="宋体" w:hAnsi="宋体"/>
                <w:sz w:val="18"/>
                <w:szCs w:val="18"/>
              </w:rPr>
            </w:pPr>
          </w:p>
        </w:tc>
        <w:tc>
          <w:tcPr>
            <w:tcW w:w="410" w:type="pct"/>
            <w:shd w:val="clear" w:color="auto" w:fill="auto"/>
          </w:tcPr>
          <w:p>
            <w:pPr>
              <w:spacing w:line="300" w:lineRule="exact"/>
              <w:rPr>
                <w:rFonts w:ascii="宋体" w:hAnsi="宋体"/>
                <w:sz w:val="18"/>
                <w:szCs w:val="18"/>
              </w:rPr>
            </w:pPr>
          </w:p>
        </w:tc>
      </w:tr>
    </w:tbl>
    <w:p>
      <w:pPr>
        <w:tabs>
          <w:tab w:val="left" w:pos="7605"/>
        </w:tabs>
        <w:spacing w:line="360" w:lineRule="exact"/>
        <w:jc w:val="left"/>
        <w:rPr>
          <w:rFonts w:ascii="宋体" w:hAnsi="宋体"/>
          <w:sz w:val="18"/>
          <w:szCs w:val="18"/>
        </w:rPr>
      </w:pPr>
      <w:r>
        <w:rPr>
          <w:rFonts w:hint="eastAsia" w:ascii="宋体" w:hAnsi="宋体"/>
          <w:sz w:val="18"/>
          <w:szCs w:val="18"/>
        </w:rPr>
        <w:t xml:space="preserve">主任评委：                     </w:t>
      </w:r>
    </w:p>
    <w:p>
      <w:pPr>
        <w:tabs>
          <w:tab w:val="left" w:pos="7605"/>
        </w:tabs>
        <w:jc w:val="left"/>
        <w:rPr>
          <w:rFonts w:ascii="宋体" w:hAnsi="宋体"/>
          <w:sz w:val="18"/>
          <w:szCs w:val="18"/>
        </w:rPr>
        <w:sectPr>
          <w:pgSz w:w="11907" w:h="16840"/>
          <w:pgMar w:top="1644" w:right="1757" w:bottom="1644" w:left="1757" w:header="851" w:footer="1418" w:gutter="0"/>
          <w:cols w:space="425" w:num="1"/>
          <w:rtlGutter w:val="0"/>
          <w:docGrid w:type="lines" w:linePitch="312" w:charSpace="0"/>
        </w:sectPr>
      </w:pPr>
      <w:r>
        <w:rPr>
          <w:rFonts w:hint="eastAsia" w:ascii="宋体" w:hAnsi="宋体"/>
          <w:sz w:val="18"/>
          <w:szCs w:val="18"/>
        </w:rPr>
        <w:t>注：主任评委，是指企业质量管理小组活动成果评审委员会负责人。</w:t>
      </w:r>
    </w:p>
    <w:p>
      <w:pPr>
        <w:pStyle w:val="4"/>
        <w:spacing w:line="480" w:lineRule="exact"/>
        <w:jc w:val="left"/>
        <w:rPr>
          <w:rFonts w:hint="eastAsia" w:ascii="方正公文小标宋" w:hAnsi="方正公文小标宋" w:eastAsia="方正公文小标宋" w:cs="方正公文小标宋"/>
          <w:sz w:val="32"/>
          <w:szCs w:val="32"/>
        </w:rPr>
      </w:pPr>
      <w:r>
        <w:rPr>
          <w:rFonts w:hint="eastAsia" w:ascii="方正公文小标宋" w:hAnsi="方正公文小标宋" w:eastAsia="方正公文小标宋" w:cs="方正公文小标宋"/>
          <w:sz w:val="32"/>
          <w:szCs w:val="32"/>
        </w:rPr>
        <w:t>附件3</w:t>
      </w:r>
    </w:p>
    <w:p>
      <w:pPr>
        <w:pStyle w:val="4"/>
        <w:spacing w:line="480" w:lineRule="exact"/>
        <w:jc w:val="center"/>
        <w:rPr>
          <w:rFonts w:hint="eastAsia" w:ascii="方正公文小标宋" w:hAnsi="方正公文小标宋" w:eastAsia="方正公文小标宋" w:cs="方正公文小标宋"/>
          <w:sz w:val="32"/>
          <w:szCs w:val="32"/>
        </w:rPr>
      </w:pPr>
      <w:r>
        <w:rPr>
          <w:rFonts w:hint="eastAsia" w:ascii="方正公文小标宋" w:hAnsi="方正公文小标宋" w:eastAsia="方正公文小标宋" w:cs="方正公文小标宋"/>
          <w:sz w:val="32"/>
          <w:szCs w:val="32"/>
          <w:lang w:eastAsia="zh-CN"/>
        </w:rPr>
        <w:t>2021</w:t>
      </w:r>
      <w:r>
        <w:rPr>
          <w:rFonts w:hint="eastAsia" w:ascii="方正公文小标宋" w:hAnsi="方正公文小标宋" w:eastAsia="方正公文小标宋" w:cs="方正公文小标宋"/>
          <w:sz w:val="32"/>
          <w:szCs w:val="32"/>
        </w:rPr>
        <w:t>年优秀成果申报表（</w:t>
      </w:r>
      <w:r>
        <w:rPr>
          <w:rFonts w:hint="eastAsia" w:ascii="方正公文小标宋" w:hAnsi="方正公文小标宋" w:eastAsia="方正公文小标宋" w:cs="方正公文小标宋"/>
          <w:sz w:val="32"/>
          <w:szCs w:val="32"/>
          <w:lang w:val="en-US" w:eastAsia="zh-Hans"/>
        </w:rPr>
        <w:t>QC</w:t>
      </w:r>
      <w:r>
        <w:rPr>
          <w:rFonts w:hint="eastAsia" w:ascii="方正公文小标宋" w:hAnsi="方正公文小标宋" w:eastAsia="方正公文小标宋" w:cs="方正公文小标宋"/>
          <w:sz w:val="32"/>
          <w:szCs w:val="32"/>
        </w:rPr>
        <w:t>小组）</w:t>
      </w:r>
    </w:p>
    <w:p>
      <w:pPr>
        <w:snapToGrid w:val="0"/>
        <w:spacing w:before="480" w:after="120"/>
        <w:rPr>
          <w:rFonts w:asciiTheme="minorEastAsia" w:hAnsiTheme="minorEastAsia" w:eastAsiaTheme="minorEastAsia"/>
          <w:sz w:val="18"/>
          <w:szCs w:val="18"/>
          <w:u w:val="single"/>
        </w:rPr>
      </w:pPr>
      <w:r>
        <w:rPr>
          <w:rFonts w:hint="eastAsia" w:asciiTheme="minorEastAsia" w:hAnsiTheme="minorEastAsia" w:eastAsiaTheme="minorEastAsia"/>
          <w:sz w:val="18"/>
          <w:szCs w:val="18"/>
        </w:rPr>
        <w:t>申报单位：</w:t>
      </w:r>
      <w:r>
        <w:rPr>
          <w:rFonts w:hint="eastAsia" w:asciiTheme="minorEastAsia" w:hAnsiTheme="minorEastAsia" w:eastAsiaTheme="minorEastAsia"/>
          <w:sz w:val="18"/>
          <w:szCs w:val="18"/>
          <w:u w:val="single"/>
        </w:rPr>
        <w:t xml:space="preserve">            </w:t>
      </w:r>
      <w:r>
        <w:rPr>
          <w:rFonts w:hint="eastAsia" w:ascii="宋体" w:hAnsi="Courier New"/>
        </w:rPr>
        <w:t>（盖章）</w:t>
      </w:r>
      <w:r>
        <w:rPr>
          <w:rFonts w:hint="eastAsia" w:asciiTheme="minorEastAsia" w:hAnsiTheme="minorEastAsia" w:eastAsiaTheme="minorEastAsia"/>
          <w:sz w:val="18"/>
          <w:szCs w:val="18"/>
        </w:rPr>
        <w:t xml:space="preserve">  申报级别：一级□  二级□  三级□  成果综合得分（企业自评）：</w:t>
      </w:r>
      <w:r>
        <w:rPr>
          <w:rFonts w:hint="eastAsia" w:asciiTheme="minorEastAsia" w:hAnsiTheme="minorEastAsia" w:eastAsiaTheme="minorEastAsia"/>
          <w:sz w:val="18"/>
          <w:szCs w:val="18"/>
          <w:u w:val="single"/>
        </w:rPr>
        <w:t xml:space="preserve">    </w:t>
      </w:r>
      <w:r>
        <w:rPr>
          <w:rFonts w:hint="eastAsia" w:asciiTheme="minorEastAsia" w:hAnsiTheme="minorEastAsia" w:eastAsiaTheme="minorEastAsia"/>
          <w:sz w:val="18"/>
          <w:szCs w:val="18"/>
        </w:rPr>
        <w:t>分</w:t>
      </w:r>
    </w:p>
    <w:tbl>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1"/>
        <w:gridCol w:w="2241"/>
        <w:gridCol w:w="1143"/>
        <w:gridCol w:w="1188"/>
        <w:gridCol w:w="1090"/>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trPr>
        <w:tc>
          <w:tcPr>
            <w:tcW w:w="1192" w:type="pct"/>
            <w:vAlign w:val="center"/>
          </w:tcPr>
          <w:p>
            <w:pPr>
              <w:snapToGrid w:val="0"/>
              <w:spacing w:before="120" w:after="120" w:line="240" w:lineRule="atLeast"/>
              <w:jc w:val="left"/>
              <w:rPr>
                <w:rFonts w:ascii="宋体" w:hAnsi="Courier New"/>
                <w:sz w:val="18"/>
                <w:szCs w:val="18"/>
              </w:rPr>
            </w:pPr>
            <w:r>
              <w:rPr>
                <w:rFonts w:hint="eastAsia" w:ascii="宋体" w:hAnsi="Courier New"/>
                <w:sz w:val="18"/>
                <w:szCs w:val="18"/>
              </w:rPr>
              <w:t>成果名称（课题名称）</w:t>
            </w:r>
          </w:p>
        </w:tc>
        <w:tc>
          <w:tcPr>
            <w:tcW w:w="3807" w:type="pct"/>
            <w:gridSpan w:val="5"/>
            <w:vAlign w:val="center"/>
          </w:tcPr>
          <w:p>
            <w:pPr>
              <w:snapToGrid w:val="0"/>
              <w:spacing w:line="240" w:lineRule="atLeast"/>
              <w:jc w:val="center"/>
              <w:rPr>
                <w:rFonts w:ascii="宋体" w:hAnsi="Courier New"/>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trPr>
        <w:tc>
          <w:tcPr>
            <w:tcW w:w="1192" w:type="pct"/>
            <w:vAlign w:val="center"/>
          </w:tcPr>
          <w:p>
            <w:pPr>
              <w:snapToGrid w:val="0"/>
              <w:spacing w:before="120" w:after="120" w:line="240" w:lineRule="atLeast"/>
              <w:jc w:val="left"/>
              <w:rPr>
                <w:rFonts w:ascii="宋体" w:hAnsi="Courier New"/>
                <w:sz w:val="18"/>
                <w:szCs w:val="18"/>
              </w:rPr>
            </w:pPr>
            <w:r>
              <w:rPr>
                <w:rFonts w:hint="eastAsia" w:ascii="宋体" w:hAnsi="Courier New"/>
                <w:sz w:val="18"/>
                <w:szCs w:val="18"/>
              </w:rPr>
              <w:t>质量管理小组名称</w:t>
            </w:r>
          </w:p>
        </w:tc>
        <w:tc>
          <w:tcPr>
            <w:tcW w:w="3807" w:type="pct"/>
            <w:gridSpan w:val="5"/>
            <w:vAlign w:val="center"/>
          </w:tcPr>
          <w:p>
            <w:pPr>
              <w:snapToGrid w:val="0"/>
              <w:spacing w:line="240" w:lineRule="atLeast"/>
              <w:jc w:val="center"/>
              <w:rPr>
                <w:rFonts w:ascii="宋体" w:hAnsi="Courier New"/>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1192" w:type="pct"/>
          </w:tcPr>
          <w:p>
            <w:pPr>
              <w:snapToGrid w:val="0"/>
              <w:spacing w:before="120" w:line="240" w:lineRule="atLeast"/>
              <w:jc w:val="left"/>
              <w:rPr>
                <w:rFonts w:ascii="宋体" w:hAnsi="Courier New"/>
                <w:sz w:val="18"/>
                <w:szCs w:val="18"/>
              </w:rPr>
            </w:pPr>
            <w:r>
              <w:rPr>
                <w:rFonts w:hint="eastAsia" w:ascii="宋体" w:hAnsi="Courier New"/>
                <w:sz w:val="18"/>
                <w:szCs w:val="18"/>
              </w:rPr>
              <w:t>企业名称（公章为准）</w:t>
            </w:r>
          </w:p>
        </w:tc>
        <w:tc>
          <w:tcPr>
            <w:tcW w:w="3807" w:type="pct"/>
            <w:gridSpan w:val="5"/>
          </w:tcPr>
          <w:p>
            <w:pPr>
              <w:snapToGrid w:val="0"/>
              <w:spacing w:line="240" w:lineRule="atLeast"/>
              <w:jc w:val="center"/>
              <w:rPr>
                <w:rFonts w:ascii="宋体" w:hAnsi="Courier New"/>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92" w:type="pct"/>
          </w:tcPr>
          <w:p>
            <w:pPr>
              <w:snapToGrid w:val="0"/>
              <w:spacing w:before="120" w:line="240" w:lineRule="atLeast"/>
              <w:jc w:val="left"/>
              <w:rPr>
                <w:rFonts w:ascii="宋体" w:hAnsi="Courier New"/>
                <w:sz w:val="18"/>
                <w:szCs w:val="18"/>
              </w:rPr>
            </w:pPr>
            <w:r>
              <w:rPr>
                <w:rFonts w:hint="eastAsia" w:ascii="宋体" w:hAnsi="Courier New"/>
                <w:sz w:val="18"/>
                <w:szCs w:val="18"/>
              </w:rPr>
              <w:t>详细通讯地址</w:t>
            </w:r>
          </w:p>
        </w:tc>
        <w:tc>
          <w:tcPr>
            <w:tcW w:w="1966" w:type="pct"/>
            <w:gridSpan w:val="2"/>
          </w:tcPr>
          <w:p>
            <w:pPr>
              <w:snapToGrid w:val="0"/>
              <w:spacing w:line="240" w:lineRule="atLeast"/>
              <w:jc w:val="center"/>
              <w:rPr>
                <w:rFonts w:ascii="宋体" w:hAnsi="Courier New"/>
                <w:sz w:val="18"/>
                <w:szCs w:val="18"/>
              </w:rPr>
            </w:pPr>
          </w:p>
        </w:tc>
        <w:tc>
          <w:tcPr>
            <w:tcW w:w="690" w:type="pct"/>
            <w:vAlign w:val="center"/>
          </w:tcPr>
          <w:p>
            <w:pPr>
              <w:snapToGrid w:val="0"/>
              <w:spacing w:line="240" w:lineRule="atLeast"/>
              <w:jc w:val="center"/>
              <w:rPr>
                <w:rFonts w:ascii="宋体" w:hAnsi="Courier New"/>
                <w:sz w:val="18"/>
                <w:szCs w:val="18"/>
              </w:rPr>
            </w:pPr>
            <w:r>
              <w:rPr>
                <w:rFonts w:hint="eastAsia" w:ascii="宋体" w:hAnsi="Courier New"/>
                <w:sz w:val="18"/>
                <w:szCs w:val="18"/>
              </w:rPr>
              <w:t>邮编</w:t>
            </w:r>
          </w:p>
        </w:tc>
        <w:tc>
          <w:tcPr>
            <w:tcW w:w="1150" w:type="pct"/>
            <w:gridSpan w:val="2"/>
          </w:tcPr>
          <w:p>
            <w:pPr>
              <w:snapToGrid w:val="0"/>
              <w:spacing w:line="240" w:lineRule="atLeast"/>
              <w:jc w:val="center"/>
              <w:rPr>
                <w:rFonts w:ascii="宋体" w:hAnsi="Courier New"/>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trPr>
        <w:tc>
          <w:tcPr>
            <w:tcW w:w="1192" w:type="pct"/>
            <w:vAlign w:val="center"/>
          </w:tcPr>
          <w:p>
            <w:pPr>
              <w:snapToGrid w:val="0"/>
              <w:spacing w:line="240" w:lineRule="atLeast"/>
              <w:jc w:val="left"/>
              <w:rPr>
                <w:rFonts w:ascii="宋体" w:hAnsi="Courier New"/>
                <w:sz w:val="18"/>
                <w:szCs w:val="18"/>
              </w:rPr>
            </w:pPr>
            <w:r>
              <w:rPr>
                <w:rFonts w:hint="eastAsia" w:ascii="宋体" w:hAnsi="Courier New"/>
                <w:sz w:val="18"/>
                <w:szCs w:val="18"/>
              </w:rPr>
              <w:t>小组联系部门</w:t>
            </w:r>
          </w:p>
        </w:tc>
        <w:tc>
          <w:tcPr>
            <w:tcW w:w="1302" w:type="pct"/>
          </w:tcPr>
          <w:p>
            <w:pPr>
              <w:snapToGrid w:val="0"/>
              <w:spacing w:line="240" w:lineRule="atLeast"/>
              <w:jc w:val="center"/>
              <w:rPr>
                <w:rFonts w:ascii="宋体" w:hAnsi="Courier New"/>
                <w:sz w:val="18"/>
                <w:szCs w:val="18"/>
              </w:rPr>
            </w:pPr>
          </w:p>
        </w:tc>
        <w:tc>
          <w:tcPr>
            <w:tcW w:w="664" w:type="pct"/>
            <w:vAlign w:val="center"/>
          </w:tcPr>
          <w:p>
            <w:pPr>
              <w:snapToGrid w:val="0"/>
              <w:spacing w:line="240" w:lineRule="atLeast"/>
              <w:jc w:val="center"/>
              <w:rPr>
                <w:rFonts w:ascii="宋体" w:hAnsi="Courier New"/>
                <w:sz w:val="18"/>
                <w:szCs w:val="18"/>
              </w:rPr>
            </w:pPr>
            <w:r>
              <w:rPr>
                <w:rFonts w:hint="eastAsia" w:ascii="宋体" w:hAnsi="Courier New"/>
                <w:sz w:val="18"/>
                <w:szCs w:val="18"/>
              </w:rPr>
              <w:t>直接联系人</w:t>
            </w:r>
          </w:p>
        </w:tc>
        <w:tc>
          <w:tcPr>
            <w:tcW w:w="690" w:type="pct"/>
            <w:vAlign w:val="center"/>
          </w:tcPr>
          <w:p>
            <w:pPr>
              <w:snapToGrid w:val="0"/>
              <w:spacing w:line="240" w:lineRule="atLeast"/>
              <w:jc w:val="center"/>
              <w:rPr>
                <w:rFonts w:ascii="宋体" w:hAnsi="Courier New"/>
                <w:sz w:val="18"/>
                <w:szCs w:val="18"/>
              </w:rPr>
            </w:pPr>
          </w:p>
        </w:tc>
        <w:tc>
          <w:tcPr>
            <w:tcW w:w="633" w:type="pct"/>
            <w:vAlign w:val="center"/>
          </w:tcPr>
          <w:p>
            <w:pPr>
              <w:snapToGrid w:val="0"/>
              <w:spacing w:line="240" w:lineRule="atLeast"/>
              <w:jc w:val="center"/>
              <w:rPr>
                <w:rFonts w:ascii="宋体" w:hAnsi="Courier New"/>
                <w:sz w:val="18"/>
                <w:szCs w:val="18"/>
              </w:rPr>
            </w:pPr>
            <w:r>
              <w:rPr>
                <w:rFonts w:hint="eastAsia" w:ascii="宋体" w:hAnsi="Courier New"/>
                <w:sz w:val="18"/>
                <w:szCs w:val="18"/>
              </w:rPr>
              <w:t>手机</w:t>
            </w:r>
          </w:p>
        </w:tc>
        <w:tc>
          <w:tcPr>
            <w:tcW w:w="517" w:type="pct"/>
            <w:vAlign w:val="center"/>
          </w:tcPr>
          <w:p>
            <w:pPr>
              <w:snapToGrid w:val="0"/>
              <w:spacing w:line="240" w:lineRule="atLeast"/>
              <w:jc w:val="center"/>
              <w:rPr>
                <w:rFonts w:ascii="宋体" w:hAnsi="Courier New"/>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92" w:type="pct"/>
          </w:tcPr>
          <w:p>
            <w:pPr>
              <w:snapToGrid w:val="0"/>
              <w:spacing w:before="120" w:line="240" w:lineRule="atLeast"/>
              <w:jc w:val="left"/>
              <w:rPr>
                <w:rFonts w:ascii="宋体" w:hAnsi="Courier New"/>
                <w:sz w:val="18"/>
                <w:szCs w:val="18"/>
              </w:rPr>
            </w:pPr>
            <w:r>
              <w:rPr>
                <w:rFonts w:hint="eastAsia" w:ascii="宋体" w:hAnsi="Courier New"/>
                <w:sz w:val="18"/>
                <w:szCs w:val="18"/>
              </w:rPr>
              <w:t>小组活动指导者</w:t>
            </w:r>
          </w:p>
        </w:tc>
        <w:tc>
          <w:tcPr>
            <w:tcW w:w="1302" w:type="pct"/>
          </w:tcPr>
          <w:p>
            <w:pPr>
              <w:snapToGrid w:val="0"/>
              <w:spacing w:before="120" w:line="240" w:lineRule="atLeast"/>
              <w:jc w:val="center"/>
              <w:rPr>
                <w:rFonts w:ascii="宋体" w:hAnsi="Courier New"/>
                <w:sz w:val="18"/>
                <w:szCs w:val="18"/>
              </w:rPr>
            </w:pPr>
          </w:p>
        </w:tc>
        <w:tc>
          <w:tcPr>
            <w:tcW w:w="664" w:type="pct"/>
          </w:tcPr>
          <w:p>
            <w:pPr>
              <w:snapToGrid w:val="0"/>
              <w:spacing w:before="120" w:line="240" w:lineRule="atLeast"/>
              <w:jc w:val="center"/>
              <w:rPr>
                <w:rFonts w:ascii="宋体" w:hAnsi="Courier New"/>
                <w:sz w:val="18"/>
                <w:szCs w:val="18"/>
              </w:rPr>
            </w:pPr>
            <w:r>
              <w:rPr>
                <w:rFonts w:hint="eastAsia" w:ascii="宋体" w:hAnsi="Courier New"/>
                <w:sz w:val="18"/>
                <w:szCs w:val="18"/>
              </w:rPr>
              <w:t>小组人数</w:t>
            </w:r>
          </w:p>
        </w:tc>
        <w:tc>
          <w:tcPr>
            <w:tcW w:w="1840" w:type="pct"/>
            <w:gridSpan w:val="3"/>
          </w:tcPr>
          <w:p>
            <w:pPr>
              <w:snapToGrid w:val="0"/>
              <w:spacing w:line="240" w:lineRule="atLeast"/>
              <w:jc w:val="center"/>
              <w:rPr>
                <w:rFonts w:ascii="宋体" w:hAnsi="Courier New"/>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92" w:type="pct"/>
            <w:vAlign w:val="center"/>
          </w:tcPr>
          <w:p>
            <w:pPr>
              <w:snapToGrid w:val="0"/>
              <w:spacing w:before="120" w:line="240" w:lineRule="atLeast"/>
              <w:jc w:val="left"/>
              <w:rPr>
                <w:rFonts w:ascii="宋体" w:hAnsi="Courier New"/>
                <w:sz w:val="18"/>
                <w:szCs w:val="18"/>
              </w:rPr>
            </w:pPr>
            <w:r>
              <w:rPr>
                <w:rFonts w:hint="eastAsia" w:ascii="宋体" w:hAnsi="Courier New"/>
                <w:sz w:val="18"/>
                <w:szCs w:val="18"/>
              </w:rPr>
              <w:t>主要完成人（不超过10人）</w:t>
            </w:r>
          </w:p>
        </w:tc>
        <w:tc>
          <w:tcPr>
            <w:tcW w:w="3807" w:type="pct"/>
            <w:gridSpan w:val="5"/>
          </w:tcPr>
          <w:p>
            <w:pPr>
              <w:snapToGrid w:val="0"/>
              <w:spacing w:line="240" w:lineRule="atLeast"/>
              <w:jc w:val="center"/>
              <w:rPr>
                <w:rFonts w:ascii="宋体" w:hAnsi="Courier New"/>
                <w:sz w:val="18"/>
                <w:szCs w:val="18"/>
              </w:rPr>
            </w:pPr>
          </w:p>
          <w:p>
            <w:pPr>
              <w:snapToGrid w:val="0"/>
              <w:spacing w:line="240" w:lineRule="atLeast"/>
              <w:jc w:val="center"/>
              <w:rPr>
                <w:rFonts w:ascii="宋体" w:hAnsi="Courier New"/>
                <w:sz w:val="18"/>
                <w:szCs w:val="18"/>
              </w:rPr>
            </w:pPr>
          </w:p>
          <w:p>
            <w:pPr>
              <w:snapToGrid w:val="0"/>
              <w:spacing w:line="240" w:lineRule="atLeast"/>
              <w:jc w:val="center"/>
              <w:rPr>
                <w:rFonts w:ascii="宋体" w:hAnsi="Courier New"/>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92" w:type="pct"/>
          </w:tcPr>
          <w:p>
            <w:pPr>
              <w:snapToGrid w:val="0"/>
              <w:spacing w:before="120" w:line="240" w:lineRule="atLeast"/>
              <w:jc w:val="center"/>
              <w:rPr>
                <w:rFonts w:ascii="宋体" w:hAnsi="Courier New"/>
                <w:sz w:val="18"/>
                <w:szCs w:val="18"/>
              </w:rPr>
            </w:pPr>
            <w:r>
              <w:rPr>
                <w:rFonts w:hint="eastAsia" w:ascii="宋体" w:hAnsi="Courier New"/>
                <w:sz w:val="18"/>
                <w:szCs w:val="18"/>
              </w:rPr>
              <w:t>课题类型</w:t>
            </w:r>
          </w:p>
        </w:tc>
        <w:tc>
          <w:tcPr>
            <w:tcW w:w="1302" w:type="pct"/>
          </w:tcPr>
          <w:p>
            <w:pPr>
              <w:snapToGrid w:val="0"/>
              <w:spacing w:before="120" w:line="240" w:lineRule="atLeast"/>
              <w:jc w:val="center"/>
              <w:rPr>
                <w:rFonts w:ascii="宋体" w:hAnsi="Courier New"/>
                <w:sz w:val="18"/>
                <w:szCs w:val="18"/>
              </w:rPr>
            </w:pPr>
          </w:p>
        </w:tc>
        <w:tc>
          <w:tcPr>
            <w:tcW w:w="1354" w:type="pct"/>
            <w:gridSpan w:val="2"/>
          </w:tcPr>
          <w:p>
            <w:pPr>
              <w:snapToGrid w:val="0"/>
              <w:spacing w:before="120" w:line="240" w:lineRule="atLeast"/>
              <w:jc w:val="center"/>
              <w:rPr>
                <w:rFonts w:ascii="宋体" w:hAnsi="Courier New"/>
                <w:sz w:val="18"/>
                <w:szCs w:val="18"/>
              </w:rPr>
            </w:pPr>
            <w:r>
              <w:rPr>
                <w:rFonts w:hint="eastAsia" w:ascii="宋体" w:hAnsi="Courier New"/>
                <w:sz w:val="18"/>
                <w:szCs w:val="18"/>
              </w:rPr>
              <w:t>经济效益（万元）</w:t>
            </w:r>
          </w:p>
        </w:tc>
        <w:tc>
          <w:tcPr>
            <w:tcW w:w="1150" w:type="pct"/>
            <w:gridSpan w:val="2"/>
            <w:vAlign w:val="center"/>
          </w:tcPr>
          <w:p>
            <w:pPr>
              <w:snapToGrid w:val="0"/>
              <w:spacing w:line="240" w:lineRule="atLeast"/>
              <w:jc w:val="center"/>
              <w:rPr>
                <w:rFonts w:ascii="宋体" w:hAnsi="Courier New"/>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0" w:hRule="atLeast"/>
        </w:trPr>
        <w:tc>
          <w:tcPr>
            <w:tcW w:w="5000" w:type="pct"/>
            <w:gridSpan w:val="6"/>
          </w:tcPr>
          <w:p>
            <w:pPr>
              <w:snapToGrid w:val="0"/>
              <w:spacing w:before="120" w:line="240" w:lineRule="atLeast"/>
              <w:rPr>
                <w:rFonts w:ascii="宋体" w:hAnsi="Courier New"/>
                <w:sz w:val="18"/>
                <w:szCs w:val="18"/>
              </w:rPr>
            </w:pPr>
            <w:r>
              <w:rPr>
                <w:rFonts w:ascii="宋体" w:hAnsi="Courier New"/>
                <w:sz w:val="18"/>
                <w:szCs w:val="18"/>
              </w:rPr>
              <w:t>QC</w:t>
            </w:r>
            <w:r>
              <w:rPr>
                <w:rFonts w:hint="eastAsia" w:ascii="宋体" w:hAnsi="Courier New"/>
                <w:sz w:val="18"/>
                <w:szCs w:val="18"/>
              </w:rPr>
              <w:t>小组简介及主要活动过程与效果:</w:t>
            </w:r>
          </w:p>
          <w:p>
            <w:pPr>
              <w:snapToGrid w:val="0"/>
              <w:spacing w:line="240" w:lineRule="atLeast"/>
              <w:rPr>
                <w:rFonts w:ascii="宋体" w:hAnsi="Courier New"/>
                <w:sz w:val="18"/>
                <w:szCs w:val="18"/>
              </w:rPr>
            </w:pPr>
          </w:p>
          <w:p>
            <w:pPr>
              <w:snapToGrid w:val="0"/>
              <w:spacing w:line="240" w:lineRule="atLeast"/>
              <w:rPr>
                <w:rFonts w:ascii="宋体" w:hAnsi="Courier New"/>
                <w:sz w:val="18"/>
                <w:szCs w:val="18"/>
              </w:rPr>
            </w:pPr>
          </w:p>
          <w:p>
            <w:pPr>
              <w:snapToGrid w:val="0"/>
              <w:spacing w:line="240" w:lineRule="atLeast"/>
              <w:rPr>
                <w:rFonts w:ascii="宋体" w:hAnsi="Courier New"/>
                <w:sz w:val="18"/>
                <w:szCs w:val="18"/>
              </w:rPr>
            </w:pPr>
          </w:p>
          <w:p>
            <w:pPr>
              <w:snapToGrid w:val="0"/>
              <w:spacing w:line="240" w:lineRule="atLeast"/>
              <w:rPr>
                <w:rFonts w:ascii="宋体" w:hAnsi="Courier New"/>
                <w:sz w:val="18"/>
                <w:szCs w:val="18"/>
              </w:rPr>
            </w:pPr>
          </w:p>
          <w:p>
            <w:pPr>
              <w:snapToGrid w:val="0"/>
              <w:spacing w:line="240" w:lineRule="atLeast"/>
              <w:rPr>
                <w:rFonts w:ascii="宋体" w:hAnsi="Courier New"/>
                <w:sz w:val="18"/>
                <w:szCs w:val="18"/>
              </w:rPr>
            </w:pPr>
          </w:p>
          <w:p>
            <w:pPr>
              <w:snapToGrid w:val="0"/>
              <w:spacing w:before="120" w:line="240" w:lineRule="atLeast"/>
              <w:rPr>
                <w:rFonts w:ascii="宋体" w:hAnsi="Courier New"/>
                <w:sz w:val="18"/>
                <w:szCs w:val="18"/>
              </w:rPr>
            </w:pPr>
            <w:r>
              <w:rPr>
                <w:rFonts w:hint="eastAsia" w:ascii="宋体" w:hAnsi="Courier New"/>
                <w:sz w:val="18"/>
                <w:szCs w:val="18"/>
              </w:rPr>
              <w:t xml:space="preserve">                        </w:t>
            </w:r>
          </w:p>
          <w:p>
            <w:pPr>
              <w:snapToGrid w:val="0"/>
              <w:spacing w:before="120" w:line="240" w:lineRule="atLeast"/>
              <w:rPr>
                <w:rFonts w:ascii="宋体" w:hAnsi="Courier New"/>
                <w:sz w:val="18"/>
                <w:szCs w:val="18"/>
              </w:rPr>
            </w:pPr>
            <w:r>
              <w:rPr>
                <w:rFonts w:hint="eastAsia" w:ascii="宋体" w:hAnsi="Courier New"/>
                <w:sz w:val="18"/>
                <w:szCs w:val="18"/>
              </w:rPr>
              <w:t xml:space="preserve">                                      </w:t>
            </w:r>
          </w:p>
          <w:p>
            <w:pPr>
              <w:snapToGrid w:val="0"/>
              <w:spacing w:before="120" w:line="240" w:lineRule="atLeast"/>
              <w:rPr>
                <w:rFonts w:ascii="宋体" w:hAnsi="Courier New"/>
                <w:sz w:val="18"/>
                <w:szCs w:val="18"/>
              </w:rPr>
            </w:pPr>
            <w:r>
              <w:rPr>
                <w:rFonts w:hint="eastAsia" w:ascii="宋体" w:hAnsi="Courier New"/>
                <w:sz w:val="18"/>
                <w:szCs w:val="18"/>
              </w:rPr>
              <w:t xml:space="preserve">                                       </w:t>
            </w:r>
          </w:p>
          <w:p>
            <w:pPr>
              <w:snapToGrid w:val="0"/>
              <w:spacing w:before="120" w:line="240" w:lineRule="atLeast"/>
              <w:rPr>
                <w:rFonts w:ascii="宋体" w:hAnsi="Courier New"/>
                <w:sz w:val="18"/>
                <w:szCs w:val="18"/>
              </w:rPr>
            </w:pPr>
          </w:p>
          <w:p>
            <w:pPr>
              <w:snapToGrid w:val="0"/>
              <w:spacing w:before="120" w:line="240" w:lineRule="atLeast"/>
              <w:rPr>
                <w:rFonts w:ascii="宋体" w:hAnsi="Courier New"/>
                <w:sz w:val="18"/>
                <w:szCs w:val="18"/>
              </w:rPr>
            </w:pPr>
            <w:r>
              <w:rPr>
                <w:rFonts w:hint="eastAsia" w:ascii="宋体" w:hAnsi="Courier New"/>
                <w:sz w:val="18"/>
                <w:szCs w:val="18"/>
              </w:rPr>
              <w:t xml:space="preserve">                                                        所在企业(盖章)：</w:t>
            </w:r>
          </w:p>
          <w:p>
            <w:pPr>
              <w:snapToGrid w:val="0"/>
              <w:spacing w:before="120" w:line="240" w:lineRule="atLeast"/>
              <w:ind w:firstLine="4860" w:firstLineChars="2700"/>
              <w:rPr>
                <w:rFonts w:ascii="宋体" w:hAnsi="Courier New"/>
                <w:sz w:val="18"/>
                <w:szCs w:val="18"/>
              </w:rPr>
            </w:pPr>
            <w:r>
              <w:rPr>
                <w:rFonts w:hint="eastAsia" w:ascii="宋体" w:hAnsi="Courier New"/>
                <w:sz w:val="18"/>
                <w:szCs w:val="18"/>
              </w:rPr>
              <w:t xml:space="preserve">  年   月   日 </w:t>
            </w:r>
          </w:p>
        </w:tc>
      </w:tr>
    </w:tbl>
    <w:p>
      <w:pPr>
        <w:snapToGrid w:val="0"/>
        <w:spacing w:line="240" w:lineRule="atLeast"/>
        <w:rPr>
          <w:rFonts w:ascii="宋体" w:hAnsi="宋体"/>
          <w:bCs/>
          <w:sz w:val="18"/>
          <w:szCs w:val="18"/>
        </w:rPr>
      </w:pPr>
      <w:r>
        <w:rPr>
          <w:rFonts w:hint="eastAsia" w:ascii="宋体" w:hAnsi="宋体"/>
          <w:bCs/>
          <w:sz w:val="18"/>
          <w:szCs w:val="18"/>
        </w:rPr>
        <w:t>注：1</w:t>
      </w:r>
      <w:r>
        <w:rPr>
          <w:rFonts w:hint="default" w:ascii="宋体" w:hAnsi="宋体"/>
          <w:bCs/>
          <w:sz w:val="18"/>
          <w:szCs w:val="18"/>
        </w:rPr>
        <w:t>.</w:t>
      </w:r>
      <w:r>
        <w:rPr>
          <w:rFonts w:hint="eastAsia" w:ascii="宋体" w:hAnsi="宋体"/>
          <w:bCs/>
          <w:sz w:val="18"/>
          <w:szCs w:val="18"/>
          <w:lang w:eastAsia="zh-CN"/>
        </w:rPr>
        <w:t>2021</w:t>
      </w:r>
      <w:r>
        <w:rPr>
          <w:rFonts w:hint="eastAsia" w:ascii="宋体" w:hAnsi="宋体"/>
          <w:bCs/>
          <w:sz w:val="18"/>
          <w:szCs w:val="18"/>
        </w:rPr>
        <w:t>年</w:t>
      </w:r>
      <w:r>
        <w:rPr>
          <w:rFonts w:hint="eastAsia" w:ascii="宋体" w:hAnsi="宋体"/>
          <w:bCs/>
          <w:sz w:val="18"/>
          <w:szCs w:val="18"/>
          <w:lang w:val="en-US" w:eastAsia="zh-CN"/>
        </w:rPr>
        <w:t>11月10</w:t>
      </w:r>
      <w:r>
        <w:rPr>
          <w:rFonts w:hint="eastAsia" w:ascii="宋体" w:hAnsi="宋体"/>
          <w:bCs/>
          <w:sz w:val="18"/>
          <w:szCs w:val="18"/>
        </w:rPr>
        <w:t>日前上报文字版资料，每个小组成果一份。</w:t>
      </w:r>
    </w:p>
    <w:p>
      <w:pPr>
        <w:snapToGrid w:val="0"/>
        <w:spacing w:line="240" w:lineRule="atLeast"/>
        <w:ind w:firstLine="360" w:firstLineChars="200"/>
        <w:rPr>
          <w:rFonts w:ascii="宋体" w:hAnsi="宋体"/>
          <w:bCs/>
          <w:sz w:val="18"/>
          <w:szCs w:val="18"/>
        </w:rPr>
      </w:pPr>
      <w:r>
        <w:rPr>
          <w:rFonts w:hint="eastAsia" w:ascii="宋体" w:hAnsi="宋体"/>
          <w:bCs/>
          <w:sz w:val="18"/>
          <w:szCs w:val="18"/>
        </w:rPr>
        <w:t>2.申报一级成果的综合得分应在80分及以上；申报二级成果的综合得分应在70分及以上；申报三级成果的综合得分应在60分及以上。请按1：2：3的数量比例申报制造行业优秀成果一级、二级、三级，其中一级、二级不能超限。申报一级的小组成果将择优推荐参加制造行业优秀成果发表会交流发表。</w:t>
      </w:r>
    </w:p>
    <w:p>
      <w:pPr>
        <w:snapToGrid w:val="0"/>
        <w:spacing w:line="240" w:lineRule="atLeast"/>
        <w:ind w:firstLine="360" w:firstLineChars="200"/>
        <w:rPr>
          <w:rFonts w:ascii="宋体" w:hAnsi="宋体"/>
          <w:bCs/>
          <w:sz w:val="18"/>
          <w:szCs w:val="18"/>
        </w:rPr>
      </w:pPr>
      <w:r>
        <w:rPr>
          <w:rFonts w:hint="eastAsia" w:ascii="宋体" w:hAnsi="宋体"/>
          <w:bCs/>
          <w:sz w:val="18"/>
          <w:szCs w:val="18"/>
        </w:rPr>
        <w:t>3.申报制造行业优秀成果的小组，均需提交小组活动成果报告书（word文档，成果报告书请参照附件10要求格式编写）。</w:t>
      </w:r>
    </w:p>
    <w:p>
      <w:pPr>
        <w:snapToGrid w:val="0"/>
        <w:spacing w:line="240" w:lineRule="atLeast"/>
        <w:ind w:firstLine="360" w:firstLineChars="200"/>
        <w:rPr>
          <w:rFonts w:ascii="宋体" w:hAnsi="宋体"/>
          <w:bCs/>
          <w:sz w:val="18"/>
          <w:szCs w:val="18"/>
        </w:rPr>
      </w:pPr>
      <w:r>
        <w:rPr>
          <w:rFonts w:hint="eastAsia" w:ascii="宋体" w:hAnsi="宋体"/>
          <w:bCs/>
          <w:sz w:val="18"/>
          <w:szCs w:val="18"/>
        </w:rPr>
        <w:t>4.企业名称（小组所在单位）、小组名称，不要挂上级部门（企业名称以公章为准），填写内容应简明扼要，准确无误。</w:t>
      </w:r>
    </w:p>
    <w:p>
      <w:pPr>
        <w:snapToGrid w:val="0"/>
        <w:spacing w:line="240" w:lineRule="atLeast"/>
        <w:ind w:firstLine="360" w:firstLineChars="200"/>
        <w:rPr>
          <w:rFonts w:ascii="宋体" w:hAnsi="宋体"/>
          <w:bCs/>
          <w:sz w:val="18"/>
          <w:szCs w:val="18"/>
        </w:rPr>
      </w:pPr>
      <w:r>
        <w:rPr>
          <w:rFonts w:hint="eastAsia" w:ascii="宋体" w:hAnsi="宋体"/>
          <w:bCs/>
          <w:sz w:val="18"/>
          <w:szCs w:val="18"/>
        </w:rPr>
        <w:t>5.“主要完成人”，请按顺序依次准确填写人员姓名，两个姓名之间用逗号隔开。</w:t>
      </w:r>
    </w:p>
    <w:p>
      <w:pPr>
        <w:snapToGrid w:val="0"/>
        <w:spacing w:line="240" w:lineRule="atLeast"/>
        <w:ind w:firstLine="360" w:firstLineChars="200"/>
        <w:rPr>
          <w:rFonts w:ascii="宋体" w:hAnsi="宋体"/>
          <w:bCs/>
          <w:sz w:val="18"/>
          <w:szCs w:val="18"/>
        </w:rPr>
      </w:pPr>
      <w:r>
        <w:rPr>
          <w:rFonts w:hint="eastAsia" w:ascii="宋体" w:hAnsi="宋体"/>
          <w:bCs/>
          <w:sz w:val="18"/>
          <w:szCs w:val="18"/>
        </w:rPr>
        <w:t>6.“课题类型”，请选择填写现场型、攻关型、服务型、管理型、创新型。</w:t>
      </w:r>
    </w:p>
    <w:p>
      <w:pPr>
        <w:snapToGrid w:val="0"/>
        <w:spacing w:line="240" w:lineRule="atLeast"/>
        <w:ind w:firstLine="630" w:firstLineChars="350"/>
        <w:rPr>
          <w:rFonts w:ascii="宋体" w:hAnsi="宋体"/>
          <w:bCs/>
          <w:sz w:val="18"/>
          <w:szCs w:val="18"/>
        </w:rPr>
      </w:pPr>
    </w:p>
    <w:p>
      <w:pPr>
        <w:snapToGrid w:val="0"/>
        <w:spacing w:line="240" w:lineRule="atLeast"/>
        <w:rPr>
          <w:rFonts w:ascii="宋体" w:hAnsi="宋体"/>
          <w:bCs/>
          <w:sz w:val="18"/>
          <w:szCs w:val="18"/>
        </w:rPr>
        <w:sectPr>
          <w:pgSz w:w="11907" w:h="16840"/>
          <w:pgMar w:top="1644" w:right="1757" w:bottom="1644" w:left="1757" w:header="851" w:footer="1418" w:gutter="0"/>
          <w:cols w:space="425" w:num="1"/>
          <w:rtlGutter w:val="0"/>
          <w:docGrid w:type="lines" w:linePitch="312" w:charSpace="0"/>
        </w:sectPr>
      </w:pPr>
    </w:p>
    <w:p>
      <w:pPr>
        <w:pStyle w:val="4"/>
        <w:spacing w:line="480" w:lineRule="exact"/>
        <w:jc w:val="left"/>
        <w:rPr>
          <w:rFonts w:hint="eastAsia" w:ascii="方正公文小标宋" w:hAnsi="方正公文小标宋" w:eastAsia="方正公文小标宋" w:cs="方正公文小标宋"/>
          <w:sz w:val="32"/>
          <w:szCs w:val="32"/>
        </w:rPr>
      </w:pPr>
      <w:r>
        <w:rPr>
          <w:rFonts w:hint="eastAsia" w:ascii="方正公文小标宋" w:hAnsi="方正公文小标宋" w:eastAsia="方正公文小标宋" w:cs="方正公文小标宋"/>
          <w:sz w:val="32"/>
          <w:szCs w:val="32"/>
        </w:rPr>
        <w:t>附件</w:t>
      </w:r>
      <w:r>
        <w:rPr>
          <w:rFonts w:hint="default" w:ascii="方正公文小标宋" w:hAnsi="方正公文小标宋" w:eastAsia="方正公文小标宋" w:cs="方正公文小标宋"/>
          <w:sz w:val="32"/>
          <w:szCs w:val="32"/>
        </w:rPr>
        <w:t>4</w:t>
      </w:r>
    </w:p>
    <w:p>
      <w:pPr>
        <w:pStyle w:val="4"/>
        <w:spacing w:line="480" w:lineRule="exact"/>
        <w:jc w:val="center"/>
        <w:rPr>
          <w:rFonts w:hint="eastAsia" w:ascii="方正公文小标宋" w:hAnsi="方正公文小标宋" w:eastAsia="方正公文小标宋" w:cs="方正公文小标宋"/>
          <w:sz w:val="32"/>
          <w:szCs w:val="32"/>
        </w:rPr>
      </w:pPr>
      <w:r>
        <w:rPr>
          <w:rFonts w:hint="eastAsia" w:ascii="方正公文小标宋" w:hAnsi="方正公文小标宋" w:eastAsia="方正公文小标宋" w:cs="方正公文小标宋"/>
          <w:sz w:val="32"/>
          <w:szCs w:val="32"/>
        </w:rPr>
        <w:t>优秀成果评审委员会评委推荐表</w:t>
      </w:r>
    </w:p>
    <w:p>
      <w:pPr>
        <w:pStyle w:val="4"/>
        <w:snapToGrid w:val="0"/>
        <w:spacing w:line="240" w:lineRule="atLeast"/>
        <w:rPr>
          <w:rFonts w:eastAsia="黑体"/>
        </w:rPr>
      </w:pPr>
    </w:p>
    <w:p>
      <w:pPr>
        <w:pStyle w:val="4"/>
        <w:snapToGrid w:val="0"/>
        <w:spacing w:line="240" w:lineRule="atLeast"/>
        <w:rPr>
          <w:rFonts w:eastAsia="黑体"/>
        </w:rPr>
      </w:pPr>
      <w:r>
        <w:rPr>
          <w:rFonts w:hint="eastAsia" w:eastAsia="黑体"/>
        </w:rPr>
        <w:t>申报单位：</w:t>
      </w:r>
      <w:r>
        <w:rPr>
          <w:rFonts w:hint="eastAsia" w:eastAsia="黑体"/>
          <w:spacing w:val="-20"/>
          <w:vertAlign w:val="subscript"/>
        </w:rPr>
        <w:t xml:space="preserve">----------------------------------------------------------------------------- </w:t>
      </w:r>
      <w:r>
        <w:rPr>
          <w:rFonts w:hint="eastAsia" w:eastAsia="黑体"/>
        </w:rPr>
        <w:t>（盖章）</w:t>
      </w:r>
    </w:p>
    <w:tbl>
      <w:tblPr>
        <w:tblStyle w:val="8"/>
        <w:tblW w:w="15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850"/>
        <w:gridCol w:w="1843"/>
        <w:gridCol w:w="1559"/>
        <w:gridCol w:w="1418"/>
        <w:gridCol w:w="1275"/>
        <w:gridCol w:w="1134"/>
        <w:gridCol w:w="382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10" w:type="dxa"/>
          </w:tcPr>
          <w:p>
            <w:pPr>
              <w:pStyle w:val="4"/>
              <w:snapToGrid w:val="0"/>
              <w:spacing w:before="120" w:line="240" w:lineRule="atLeast"/>
              <w:rPr>
                <w:rFonts w:ascii="仿宋_GB2312" w:eastAsia="仿宋_GB2312"/>
                <w:spacing w:val="-20"/>
              </w:rPr>
            </w:pPr>
            <w:r>
              <w:rPr>
                <w:rFonts w:hint="eastAsia" w:ascii="仿宋_GB2312" w:eastAsia="仿宋_GB2312"/>
                <w:spacing w:val="-20"/>
              </w:rPr>
              <w:t>序号</w:t>
            </w:r>
          </w:p>
        </w:tc>
        <w:tc>
          <w:tcPr>
            <w:tcW w:w="850" w:type="dxa"/>
            <w:vAlign w:val="center"/>
          </w:tcPr>
          <w:p>
            <w:pPr>
              <w:pStyle w:val="4"/>
              <w:snapToGrid w:val="0"/>
              <w:spacing w:line="240" w:lineRule="atLeast"/>
              <w:jc w:val="center"/>
              <w:rPr>
                <w:rFonts w:ascii="仿宋_GB2312" w:eastAsia="仿宋_GB2312"/>
              </w:rPr>
            </w:pPr>
            <w:r>
              <w:rPr>
                <w:rFonts w:hint="eastAsia" w:ascii="仿宋_GB2312" w:eastAsia="仿宋_GB2312"/>
              </w:rPr>
              <w:t>姓名</w:t>
            </w:r>
          </w:p>
        </w:tc>
        <w:tc>
          <w:tcPr>
            <w:tcW w:w="1843" w:type="dxa"/>
            <w:vAlign w:val="center"/>
          </w:tcPr>
          <w:p>
            <w:pPr>
              <w:pStyle w:val="4"/>
              <w:snapToGrid w:val="0"/>
              <w:spacing w:line="240" w:lineRule="atLeast"/>
              <w:jc w:val="center"/>
              <w:rPr>
                <w:rFonts w:ascii="仿宋_GB2312" w:eastAsia="仿宋_GB2312"/>
                <w:spacing w:val="-20"/>
              </w:rPr>
            </w:pPr>
            <w:r>
              <w:rPr>
                <w:rFonts w:hint="eastAsia" w:ascii="仿宋_GB2312" w:eastAsia="仿宋_GB2312"/>
                <w:spacing w:val="-20"/>
              </w:rPr>
              <w:t>工作单位及部门</w:t>
            </w:r>
          </w:p>
        </w:tc>
        <w:tc>
          <w:tcPr>
            <w:tcW w:w="1559" w:type="dxa"/>
            <w:vAlign w:val="center"/>
          </w:tcPr>
          <w:p>
            <w:pPr>
              <w:pStyle w:val="4"/>
              <w:snapToGrid w:val="0"/>
              <w:spacing w:line="240" w:lineRule="atLeast"/>
              <w:jc w:val="center"/>
              <w:rPr>
                <w:rFonts w:ascii="仿宋_GB2312" w:eastAsia="仿宋_GB2312"/>
              </w:rPr>
            </w:pPr>
            <w:r>
              <w:rPr>
                <w:rFonts w:hint="eastAsia" w:ascii="仿宋_GB2312" w:eastAsia="仿宋_GB2312"/>
              </w:rPr>
              <w:t>地址</w:t>
            </w:r>
          </w:p>
        </w:tc>
        <w:tc>
          <w:tcPr>
            <w:tcW w:w="1418" w:type="dxa"/>
            <w:vAlign w:val="center"/>
          </w:tcPr>
          <w:p>
            <w:pPr>
              <w:pStyle w:val="4"/>
              <w:snapToGrid w:val="0"/>
              <w:spacing w:line="240" w:lineRule="atLeast"/>
              <w:jc w:val="center"/>
              <w:rPr>
                <w:rFonts w:ascii="仿宋_GB2312" w:eastAsia="仿宋_GB2312"/>
              </w:rPr>
            </w:pPr>
            <w:r>
              <w:rPr>
                <w:rFonts w:hint="eastAsia" w:ascii="仿宋_GB2312" w:eastAsia="仿宋_GB2312"/>
              </w:rPr>
              <w:t>邮编</w:t>
            </w:r>
          </w:p>
        </w:tc>
        <w:tc>
          <w:tcPr>
            <w:tcW w:w="1275" w:type="dxa"/>
            <w:vAlign w:val="center"/>
          </w:tcPr>
          <w:p>
            <w:pPr>
              <w:pStyle w:val="4"/>
              <w:snapToGrid w:val="0"/>
              <w:spacing w:line="240" w:lineRule="atLeast"/>
              <w:jc w:val="center"/>
              <w:rPr>
                <w:rFonts w:ascii="仿宋_GB2312" w:eastAsia="仿宋_GB2312"/>
              </w:rPr>
            </w:pPr>
            <w:r>
              <w:rPr>
                <w:rFonts w:hint="eastAsia" w:ascii="仿宋_GB2312" w:eastAsia="仿宋_GB2312"/>
              </w:rPr>
              <w:t>手机</w:t>
            </w:r>
          </w:p>
        </w:tc>
        <w:tc>
          <w:tcPr>
            <w:tcW w:w="1134" w:type="dxa"/>
            <w:vAlign w:val="center"/>
          </w:tcPr>
          <w:p>
            <w:pPr>
              <w:pStyle w:val="4"/>
              <w:snapToGrid w:val="0"/>
              <w:spacing w:line="240" w:lineRule="atLeast"/>
              <w:jc w:val="center"/>
              <w:rPr>
                <w:rFonts w:ascii="仿宋_GB2312" w:eastAsia="仿宋_GB2312"/>
              </w:rPr>
            </w:pPr>
            <w:r>
              <w:rPr>
                <w:rFonts w:hint="eastAsia" w:ascii="仿宋_GB2312" w:eastAsia="仿宋_GB2312"/>
              </w:rPr>
              <w:t>E-mail</w:t>
            </w:r>
          </w:p>
        </w:tc>
        <w:tc>
          <w:tcPr>
            <w:tcW w:w="3828" w:type="dxa"/>
            <w:vAlign w:val="center"/>
          </w:tcPr>
          <w:p>
            <w:pPr>
              <w:pStyle w:val="4"/>
              <w:snapToGrid w:val="0"/>
              <w:spacing w:line="240" w:lineRule="atLeast"/>
              <w:jc w:val="center"/>
              <w:rPr>
                <w:rFonts w:ascii="仿宋_GB2312" w:eastAsia="仿宋_GB2312"/>
                <w:spacing w:val="-20"/>
              </w:rPr>
            </w:pPr>
            <w:r>
              <w:rPr>
                <w:rFonts w:hint="eastAsia" w:ascii="仿宋_GB2312" w:eastAsia="仿宋_GB2312"/>
                <w:spacing w:val="-20"/>
              </w:rPr>
              <w:t>相关工作经历描述</w:t>
            </w:r>
          </w:p>
        </w:tc>
        <w:tc>
          <w:tcPr>
            <w:tcW w:w="2551" w:type="dxa"/>
            <w:vAlign w:val="center"/>
          </w:tcPr>
          <w:p>
            <w:pPr>
              <w:pStyle w:val="4"/>
              <w:snapToGrid w:val="0"/>
              <w:spacing w:line="240" w:lineRule="atLeast"/>
              <w:jc w:val="center"/>
              <w:rPr>
                <w:rFonts w:ascii="仿宋_GB2312" w:eastAsia="仿宋_GB2312"/>
                <w:spacing w:val="-20"/>
              </w:rPr>
            </w:pPr>
            <w:r>
              <w:rPr>
                <w:rFonts w:hint="eastAsia" w:ascii="仿宋_GB2312" w:eastAsia="仿宋_GB2312"/>
                <w:spacing w:val="-20"/>
              </w:rPr>
              <w:t>推荐参与评审成果类型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10" w:type="dxa"/>
            <w:vAlign w:val="center"/>
          </w:tcPr>
          <w:p>
            <w:pPr>
              <w:pStyle w:val="4"/>
              <w:snapToGrid w:val="0"/>
              <w:spacing w:line="240" w:lineRule="atLeast"/>
              <w:jc w:val="center"/>
              <w:rPr>
                <w:rFonts w:ascii="仿宋_GB2312" w:eastAsia="仿宋_GB2312"/>
              </w:rPr>
            </w:pPr>
            <w:r>
              <w:rPr>
                <w:rFonts w:hint="eastAsia" w:ascii="仿宋_GB2312" w:eastAsia="仿宋_GB2312"/>
              </w:rPr>
              <w:t>1</w:t>
            </w:r>
          </w:p>
        </w:tc>
        <w:tc>
          <w:tcPr>
            <w:tcW w:w="850" w:type="dxa"/>
            <w:vAlign w:val="center"/>
          </w:tcPr>
          <w:p>
            <w:pPr>
              <w:pStyle w:val="4"/>
              <w:snapToGrid w:val="0"/>
              <w:spacing w:line="240" w:lineRule="atLeast"/>
              <w:rPr>
                <w:rFonts w:ascii="仿宋_GB2312" w:eastAsia="仿宋_GB2312"/>
              </w:rPr>
            </w:pPr>
          </w:p>
        </w:tc>
        <w:tc>
          <w:tcPr>
            <w:tcW w:w="1843" w:type="dxa"/>
            <w:vAlign w:val="center"/>
          </w:tcPr>
          <w:p>
            <w:pPr>
              <w:pStyle w:val="4"/>
              <w:snapToGrid w:val="0"/>
              <w:spacing w:line="240" w:lineRule="atLeast"/>
              <w:rPr>
                <w:rFonts w:ascii="仿宋_GB2312" w:eastAsia="仿宋_GB2312"/>
              </w:rPr>
            </w:pPr>
          </w:p>
        </w:tc>
        <w:tc>
          <w:tcPr>
            <w:tcW w:w="1559" w:type="dxa"/>
            <w:vAlign w:val="center"/>
          </w:tcPr>
          <w:p>
            <w:pPr>
              <w:pStyle w:val="4"/>
              <w:snapToGrid w:val="0"/>
              <w:spacing w:line="240" w:lineRule="atLeast"/>
              <w:rPr>
                <w:rFonts w:ascii="仿宋_GB2312" w:eastAsia="仿宋_GB2312"/>
              </w:rPr>
            </w:pPr>
          </w:p>
        </w:tc>
        <w:tc>
          <w:tcPr>
            <w:tcW w:w="1418" w:type="dxa"/>
          </w:tcPr>
          <w:p>
            <w:pPr>
              <w:pStyle w:val="4"/>
              <w:snapToGrid w:val="0"/>
              <w:spacing w:line="240" w:lineRule="atLeast"/>
              <w:jc w:val="center"/>
              <w:rPr>
                <w:rFonts w:ascii="仿宋_GB2312" w:eastAsia="仿宋_GB2312"/>
              </w:rPr>
            </w:pPr>
          </w:p>
        </w:tc>
        <w:tc>
          <w:tcPr>
            <w:tcW w:w="1275" w:type="dxa"/>
          </w:tcPr>
          <w:p>
            <w:pPr>
              <w:pStyle w:val="4"/>
              <w:snapToGrid w:val="0"/>
              <w:spacing w:line="240" w:lineRule="atLeast"/>
              <w:rPr>
                <w:rFonts w:ascii="仿宋_GB2312" w:eastAsia="仿宋_GB2312"/>
              </w:rPr>
            </w:pPr>
          </w:p>
        </w:tc>
        <w:tc>
          <w:tcPr>
            <w:tcW w:w="1134" w:type="dxa"/>
          </w:tcPr>
          <w:p>
            <w:pPr>
              <w:pStyle w:val="4"/>
              <w:snapToGrid w:val="0"/>
              <w:spacing w:line="240" w:lineRule="atLeast"/>
              <w:rPr>
                <w:rFonts w:ascii="仿宋_GB2312" w:eastAsia="仿宋_GB2312"/>
              </w:rPr>
            </w:pPr>
          </w:p>
        </w:tc>
        <w:tc>
          <w:tcPr>
            <w:tcW w:w="3828" w:type="dxa"/>
          </w:tcPr>
          <w:p>
            <w:pPr>
              <w:pStyle w:val="4"/>
              <w:snapToGrid w:val="0"/>
              <w:spacing w:line="240" w:lineRule="atLeast"/>
              <w:rPr>
                <w:rFonts w:ascii="仿宋_GB2312" w:eastAsia="仿宋_GB2312"/>
              </w:rPr>
            </w:pPr>
          </w:p>
          <w:p>
            <w:pPr>
              <w:pStyle w:val="4"/>
              <w:snapToGrid w:val="0"/>
              <w:spacing w:line="240" w:lineRule="atLeast"/>
              <w:rPr>
                <w:rFonts w:ascii="仿宋_GB2312" w:eastAsia="仿宋_GB2312"/>
              </w:rPr>
            </w:pPr>
          </w:p>
          <w:p>
            <w:pPr>
              <w:pStyle w:val="4"/>
              <w:snapToGrid w:val="0"/>
              <w:spacing w:line="240" w:lineRule="atLeast"/>
              <w:rPr>
                <w:rFonts w:ascii="仿宋_GB2312" w:eastAsia="仿宋_GB2312"/>
              </w:rPr>
            </w:pPr>
          </w:p>
          <w:p>
            <w:pPr>
              <w:pStyle w:val="4"/>
              <w:snapToGrid w:val="0"/>
              <w:spacing w:line="240" w:lineRule="atLeast"/>
              <w:rPr>
                <w:rFonts w:ascii="仿宋_GB2312" w:eastAsia="仿宋_GB2312"/>
              </w:rPr>
            </w:pPr>
          </w:p>
        </w:tc>
        <w:tc>
          <w:tcPr>
            <w:tcW w:w="2551" w:type="dxa"/>
            <w:vAlign w:val="center"/>
          </w:tcPr>
          <w:p>
            <w:pPr>
              <w:widowControl/>
              <w:rPr>
                <w:rFonts w:ascii="仿宋_GB2312" w:hAnsi="Courier New" w:eastAsia="仿宋_GB2312"/>
              </w:rPr>
            </w:pPr>
            <w:r>
              <w:rPr>
                <w:rFonts w:hint="eastAsia" w:ascii="仿宋_GB2312" w:hAnsi="Courier New" w:eastAsia="仿宋_GB2312"/>
              </w:rPr>
              <w:t>□ 小组成果</w:t>
            </w:r>
          </w:p>
          <w:p>
            <w:pPr>
              <w:widowControl/>
              <w:rPr>
                <w:rFonts w:ascii="仿宋_GB2312" w:hAnsi="Courier New" w:eastAsia="仿宋_GB2312"/>
              </w:rPr>
            </w:pPr>
            <w:r>
              <w:rPr>
                <w:rFonts w:hint="eastAsia" w:ascii="仿宋_GB2312" w:hAnsi="Courier New" w:eastAsia="仿宋_GB2312"/>
              </w:rPr>
              <w:t>□ 班组成果</w:t>
            </w:r>
          </w:p>
          <w:p>
            <w:pPr>
              <w:widowControl/>
              <w:rPr>
                <w:rFonts w:ascii="仿宋_GB2312" w:hAnsi="Courier New" w:eastAsia="仿宋_GB2312"/>
              </w:rPr>
            </w:pPr>
            <w:r>
              <w:rPr>
                <w:rFonts w:hint="eastAsia" w:ascii="仿宋_GB2312" w:hAnsi="Courier New" w:eastAsia="仿宋_GB2312"/>
              </w:rPr>
              <w:t>□ 小组成果和班组成果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10" w:type="dxa"/>
            <w:vAlign w:val="center"/>
          </w:tcPr>
          <w:p>
            <w:pPr>
              <w:pStyle w:val="4"/>
              <w:snapToGrid w:val="0"/>
              <w:spacing w:line="240" w:lineRule="atLeast"/>
              <w:jc w:val="center"/>
              <w:rPr>
                <w:rFonts w:ascii="仿宋_GB2312" w:eastAsia="仿宋_GB2312"/>
              </w:rPr>
            </w:pPr>
            <w:r>
              <w:rPr>
                <w:rFonts w:hint="eastAsia" w:ascii="仿宋_GB2312" w:eastAsia="仿宋_GB2312"/>
              </w:rPr>
              <w:t>2</w:t>
            </w:r>
          </w:p>
        </w:tc>
        <w:tc>
          <w:tcPr>
            <w:tcW w:w="850" w:type="dxa"/>
            <w:vAlign w:val="center"/>
          </w:tcPr>
          <w:p>
            <w:pPr>
              <w:pStyle w:val="4"/>
              <w:snapToGrid w:val="0"/>
              <w:spacing w:line="240" w:lineRule="atLeast"/>
              <w:rPr>
                <w:rFonts w:ascii="仿宋_GB2312" w:eastAsia="仿宋_GB2312"/>
              </w:rPr>
            </w:pPr>
          </w:p>
        </w:tc>
        <w:tc>
          <w:tcPr>
            <w:tcW w:w="1843" w:type="dxa"/>
            <w:vAlign w:val="center"/>
          </w:tcPr>
          <w:p>
            <w:pPr>
              <w:pStyle w:val="4"/>
              <w:snapToGrid w:val="0"/>
              <w:spacing w:line="240" w:lineRule="atLeast"/>
              <w:rPr>
                <w:rFonts w:ascii="仿宋_GB2312" w:eastAsia="仿宋_GB2312"/>
              </w:rPr>
            </w:pPr>
          </w:p>
        </w:tc>
        <w:tc>
          <w:tcPr>
            <w:tcW w:w="1559" w:type="dxa"/>
            <w:vAlign w:val="center"/>
          </w:tcPr>
          <w:p>
            <w:pPr>
              <w:pStyle w:val="4"/>
              <w:snapToGrid w:val="0"/>
              <w:spacing w:line="240" w:lineRule="atLeast"/>
              <w:rPr>
                <w:rFonts w:ascii="仿宋_GB2312" w:eastAsia="仿宋_GB2312"/>
              </w:rPr>
            </w:pPr>
          </w:p>
        </w:tc>
        <w:tc>
          <w:tcPr>
            <w:tcW w:w="1418" w:type="dxa"/>
          </w:tcPr>
          <w:p>
            <w:pPr>
              <w:pStyle w:val="4"/>
              <w:snapToGrid w:val="0"/>
              <w:spacing w:line="240" w:lineRule="atLeast"/>
              <w:jc w:val="center"/>
              <w:rPr>
                <w:rFonts w:ascii="仿宋_GB2312" w:eastAsia="仿宋_GB2312"/>
              </w:rPr>
            </w:pPr>
          </w:p>
        </w:tc>
        <w:tc>
          <w:tcPr>
            <w:tcW w:w="1275" w:type="dxa"/>
          </w:tcPr>
          <w:p>
            <w:pPr>
              <w:pStyle w:val="4"/>
              <w:snapToGrid w:val="0"/>
              <w:spacing w:line="240" w:lineRule="atLeast"/>
              <w:rPr>
                <w:rFonts w:ascii="仿宋_GB2312" w:eastAsia="仿宋_GB2312"/>
              </w:rPr>
            </w:pPr>
          </w:p>
        </w:tc>
        <w:tc>
          <w:tcPr>
            <w:tcW w:w="1134" w:type="dxa"/>
          </w:tcPr>
          <w:p>
            <w:pPr>
              <w:pStyle w:val="4"/>
              <w:snapToGrid w:val="0"/>
              <w:spacing w:line="240" w:lineRule="atLeast"/>
              <w:rPr>
                <w:rFonts w:ascii="仿宋_GB2312" w:eastAsia="仿宋_GB2312"/>
              </w:rPr>
            </w:pPr>
          </w:p>
        </w:tc>
        <w:tc>
          <w:tcPr>
            <w:tcW w:w="3828" w:type="dxa"/>
          </w:tcPr>
          <w:p>
            <w:pPr>
              <w:pStyle w:val="4"/>
              <w:snapToGrid w:val="0"/>
              <w:spacing w:line="240" w:lineRule="atLeast"/>
              <w:rPr>
                <w:rFonts w:ascii="仿宋_GB2312" w:eastAsia="仿宋_GB2312"/>
              </w:rPr>
            </w:pPr>
          </w:p>
          <w:p>
            <w:pPr>
              <w:pStyle w:val="4"/>
              <w:snapToGrid w:val="0"/>
              <w:spacing w:line="240" w:lineRule="atLeast"/>
              <w:rPr>
                <w:rFonts w:ascii="仿宋_GB2312" w:eastAsia="仿宋_GB2312"/>
              </w:rPr>
            </w:pPr>
          </w:p>
          <w:p>
            <w:pPr>
              <w:pStyle w:val="4"/>
              <w:snapToGrid w:val="0"/>
              <w:spacing w:line="240" w:lineRule="atLeast"/>
              <w:rPr>
                <w:rFonts w:ascii="仿宋_GB2312" w:eastAsia="仿宋_GB2312"/>
              </w:rPr>
            </w:pPr>
          </w:p>
          <w:p>
            <w:pPr>
              <w:pStyle w:val="4"/>
              <w:snapToGrid w:val="0"/>
              <w:spacing w:line="240" w:lineRule="atLeast"/>
              <w:rPr>
                <w:rFonts w:ascii="仿宋_GB2312" w:eastAsia="仿宋_GB2312"/>
              </w:rPr>
            </w:pPr>
          </w:p>
        </w:tc>
        <w:tc>
          <w:tcPr>
            <w:tcW w:w="2551" w:type="dxa"/>
            <w:vAlign w:val="center"/>
          </w:tcPr>
          <w:p>
            <w:pPr>
              <w:widowControl/>
              <w:rPr>
                <w:rFonts w:ascii="仿宋_GB2312" w:hAnsi="Courier New" w:eastAsia="仿宋_GB2312"/>
              </w:rPr>
            </w:pPr>
            <w:r>
              <w:rPr>
                <w:rFonts w:hint="eastAsia" w:ascii="仿宋_GB2312" w:hAnsi="Courier New" w:eastAsia="仿宋_GB2312"/>
              </w:rPr>
              <w:t>□ 小组成果</w:t>
            </w:r>
          </w:p>
          <w:p>
            <w:pPr>
              <w:widowControl/>
              <w:rPr>
                <w:rFonts w:ascii="仿宋_GB2312" w:hAnsi="Courier New" w:eastAsia="仿宋_GB2312"/>
              </w:rPr>
            </w:pPr>
            <w:r>
              <w:rPr>
                <w:rFonts w:hint="eastAsia" w:ascii="仿宋_GB2312" w:hAnsi="Courier New" w:eastAsia="仿宋_GB2312"/>
              </w:rPr>
              <w:t>□ 班组成果</w:t>
            </w:r>
          </w:p>
          <w:p>
            <w:pPr>
              <w:widowControl/>
              <w:rPr>
                <w:rFonts w:ascii="仿宋_GB2312" w:hAnsi="Courier New" w:eastAsia="仿宋_GB2312"/>
              </w:rPr>
            </w:pPr>
            <w:r>
              <w:rPr>
                <w:rFonts w:hint="eastAsia" w:ascii="仿宋_GB2312" w:hAnsi="Courier New" w:eastAsia="仿宋_GB2312"/>
              </w:rPr>
              <w:t>□ 小组成果和班组成果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10" w:type="dxa"/>
            <w:vAlign w:val="center"/>
          </w:tcPr>
          <w:p>
            <w:pPr>
              <w:pStyle w:val="4"/>
              <w:snapToGrid w:val="0"/>
              <w:spacing w:line="240" w:lineRule="atLeast"/>
              <w:jc w:val="center"/>
              <w:rPr>
                <w:rFonts w:ascii="仿宋_GB2312" w:eastAsia="仿宋_GB2312"/>
              </w:rPr>
            </w:pPr>
            <w:r>
              <w:rPr>
                <w:rFonts w:hint="eastAsia" w:ascii="仿宋_GB2312" w:eastAsia="仿宋_GB2312"/>
              </w:rPr>
              <w:t>3</w:t>
            </w:r>
          </w:p>
        </w:tc>
        <w:tc>
          <w:tcPr>
            <w:tcW w:w="850" w:type="dxa"/>
            <w:vAlign w:val="center"/>
          </w:tcPr>
          <w:p>
            <w:pPr>
              <w:pStyle w:val="4"/>
              <w:snapToGrid w:val="0"/>
              <w:spacing w:line="240" w:lineRule="atLeast"/>
              <w:rPr>
                <w:rFonts w:ascii="仿宋_GB2312" w:eastAsia="仿宋_GB2312"/>
              </w:rPr>
            </w:pPr>
          </w:p>
        </w:tc>
        <w:tc>
          <w:tcPr>
            <w:tcW w:w="1843" w:type="dxa"/>
            <w:vAlign w:val="center"/>
          </w:tcPr>
          <w:p>
            <w:pPr>
              <w:pStyle w:val="4"/>
              <w:snapToGrid w:val="0"/>
              <w:spacing w:line="240" w:lineRule="atLeast"/>
              <w:rPr>
                <w:rFonts w:ascii="仿宋_GB2312" w:eastAsia="仿宋_GB2312"/>
              </w:rPr>
            </w:pPr>
          </w:p>
        </w:tc>
        <w:tc>
          <w:tcPr>
            <w:tcW w:w="1559" w:type="dxa"/>
            <w:vAlign w:val="center"/>
          </w:tcPr>
          <w:p>
            <w:pPr>
              <w:pStyle w:val="4"/>
              <w:snapToGrid w:val="0"/>
              <w:spacing w:line="240" w:lineRule="atLeast"/>
              <w:rPr>
                <w:rFonts w:ascii="仿宋_GB2312" w:eastAsia="仿宋_GB2312"/>
              </w:rPr>
            </w:pPr>
          </w:p>
        </w:tc>
        <w:tc>
          <w:tcPr>
            <w:tcW w:w="1418" w:type="dxa"/>
          </w:tcPr>
          <w:p>
            <w:pPr>
              <w:pStyle w:val="4"/>
              <w:snapToGrid w:val="0"/>
              <w:spacing w:line="240" w:lineRule="atLeast"/>
              <w:jc w:val="center"/>
              <w:rPr>
                <w:rFonts w:ascii="仿宋_GB2312" w:eastAsia="仿宋_GB2312"/>
              </w:rPr>
            </w:pPr>
          </w:p>
        </w:tc>
        <w:tc>
          <w:tcPr>
            <w:tcW w:w="1275" w:type="dxa"/>
          </w:tcPr>
          <w:p>
            <w:pPr>
              <w:pStyle w:val="4"/>
              <w:snapToGrid w:val="0"/>
              <w:spacing w:line="240" w:lineRule="atLeast"/>
              <w:rPr>
                <w:rFonts w:ascii="仿宋_GB2312" w:eastAsia="仿宋_GB2312"/>
              </w:rPr>
            </w:pPr>
          </w:p>
        </w:tc>
        <w:tc>
          <w:tcPr>
            <w:tcW w:w="1134" w:type="dxa"/>
          </w:tcPr>
          <w:p>
            <w:pPr>
              <w:pStyle w:val="4"/>
              <w:snapToGrid w:val="0"/>
              <w:spacing w:line="240" w:lineRule="atLeast"/>
              <w:rPr>
                <w:rFonts w:ascii="仿宋_GB2312" w:eastAsia="仿宋_GB2312"/>
              </w:rPr>
            </w:pPr>
          </w:p>
        </w:tc>
        <w:tc>
          <w:tcPr>
            <w:tcW w:w="3828" w:type="dxa"/>
          </w:tcPr>
          <w:p>
            <w:pPr>
              <w:pStyle w:val="4"/>
              <w:snapToGrid w:val="0"/>
              <w:spacing w:line="240" w:lineRule="atLeast"/>
              <w:rPr>
                <w:rFonts w:ascii="仿宋_GB2312" w:eastAsia="仿宋_GB2312"/>
              </w:rPr>
            </w:pPr>
          </w:p>
          <w:p>
            <w:pPr>
              <w:pStyle w:val="4"/>
              <w:snapToGrid w:val="0"/>
              <w:spacing w:line="240" w:lineRule="atLeast"/>
              <w:rPr>
                <w:rFonts w:ascii="仿宋_GB2312" w:eastAsia="仿宋_GB2312"/>
              </w:rPr>
            </w:pPr>
          </w:p>
          <w:p>
            <w:pPr>
              <w:pStyle w:val="4"/>
              <w:snapToGrid w:val="0"/>
              <w:spacing w:line="240" w:lineRule="atLeast"/>
              <w:rPr>
                <w:rFonts w:ascii="仿宋_GB2312" w:eastAsia="仿宋_GB2312"/>
              </w:rPr>
            </w:pPr>
          </w:p>
          <w:p>
            <w:pPr>
              <w:pStyle w:val="4"/>
              <w:snapToGrid w:val="0"/>
              <w:spacing w:line="240" w:lineRule="atLeast"/>
              <w:rPr>
                <w:rFonts w:ascii="仿宋_GB2312" w:eastAsia="仿宋_GB2312"/>
              </w:rPr>
            </w:pPr>
          </w:p>
        </w:tc>
        <w:tc>
          <w:tcPr>
            <w:tcW w:w="2551" w:type="dxa"/>
            <w:vAlign w:val="center"/>
          </w:tcPr>
          <w:p>
            <w:pPr>
              <w:widowControl/>
              <w:rPr>
                <w:rFonts w:ascii="仿宋_GB2312" w:hAnsi="Courier New" w:eastAsia="仿宋_GB2312"/>
              </w:rPr>
            </w:pPr>
            <w:r>
              <w:rPr>
                <w:rFonts w:hint="eastAsia" w:ascii="仿宋_GB2312" w:hAnsi="Courier New" w:eastAsia="仿宋_GB2312"/>
              </w:rPr>
              <w:t>□ 小组成果</w:t>
            </w:r>
          </w:p>
          <w:p>
            <w:pPr>
              <w:widowControl/>
              <w:rPr>
                <w:rFonts w:ascii="仿宋_GB2312" w:hAnsi="Courier New" w:eastAsia="仿宋_GB2312"/>
              </w:rPr>
            </w:pPr>
            <w:r>
              <w:rPr>
                <w:rFonts w:hint="eastAsia" w:ascii="仿宋_GB2312" w:hAnsi="Courier New" w:eastAsia="仿宋_GB2312"/>
              </w:rPr>
              <w:t>□ 班组成果</w:t>
            </w:r>
          </w:p>
          <w:p>
            <w:pPr>
              <w:widowControl/>
              <w:rPr>
                <w:rFonts w:ascii="仿宋_GB2312" w:hAnsi="Courier New" w:eastAsia="仿宋_GB2312"/>
              </w:rPr>
            </w:pPr>
            <w:r>
              <w:rPr>
                <w:rFonts w:hint="eastAsia" w:ascii="仿宋_GB2312" w:hAnsi="Courier New" w:eastAsia="仿宋_GB2312"/>
              </w:rPr>
              <w:t>□ 小组成果和班组成果</w:t>
            </w:r>
          </w:p>
        </w:tc>
      </w:tr>
    </w:tbl>
    <w:p>
      <w:pPr>
        <w:rPr>
          <w:rFonts w:ascii="仿宋_GB2312" w:hAnsi="Courier New" w:eastAsia="仿宋_GB2312"/>
          <w:bCs/>
          <w:szCs w:val="21"/>
        </w:rPr>
      </w:pPr>
      <w:r>
        <w:rPr>
          <w:rFonts w:hint="eastAsia" w:ascii="仿宋_GB2312" w:eastAsia="仿宋_GB2312"/>
          <w:szCs w:val="21"/>
        </w:rPr>
        <w:t>注：</w:t>
      </w:r>
      <w:r>
        <w:rPr>
          <w:rFonts w:hint="eastAsia" w:ascii="仿宋_GB2312" w:hAnsi="宋体" w:eastAsia="仿宋_GB2312"/>
          <w:bCs/>
          <w:szCs w:val="21"/>
        </w:rPr>
        <w:t>1.</w:t>
      </w:r>
      <w:r>
        <w:rPr>
          <w:rFonts w:hint="eastAsia" w:ascii="仿宋_GB2312" w:hAnsi="宋体" w:eastAsia="仿宋_GB2312"/>
          <w:bCs/>
          <w:szCs w:val="21"/>
          <w:lang w:eastAsia="zh-CN"/>
        </w:rPr>
        <w:t>2021</w:t>
      </w:r>
      <w:r>
        <w:rPr>
          <w:rFonts w:hint="eastAsia" w:ascii="仿宋_GB2312" w:hAnsi="宋体" w:eastAsia="仿宋_GB2312"/>
          <w:bCs/>
          <w:szCs w:val="21"/>
        </w:rPr>
        <w:t>年</w:t>
      </w:r>
      <w:r>
        <w:rPr>
          <w:rFonts w:hint="eastAsia" w:ascii="仿宋_GB2312" w:hAnsi="宋体" w:eastAsia="仿宋_GB2312"/>
          <w:bCs/>
          <w:szCs w:val="21"/>
          <w:lang w:val="en-US" w:eastAsia="zh-CN"/>
        </w:rPr>
        <w:t>11</w:t>
      </w:r>
      <w:r>
        <w:rPr>
          <w:rFonts w:hint="eastAsia" w:ascii="仿宋_GB2312" w:hAnsi="宋体" w:eastAsia="仿宋_GB2312"/>
          <w:bCs/>
          <w:szCs w:val="21"/>
        </w:rPr>
        <w:t>月10日前上报文字版资料一份。</w:t>
      </w:r>
    </w:p>
    <w:p>
      <w:pPr>
        <w:pStyle w:val="4"/>
        <w:snapToGrid w:val="0"/>
        <w:spacing w:line="460" w:lineRule="exact"/>
        <w:ind w:firstLine="440" w:firstLineChars="200"/>
        <w:rPr>
          <w:rFonts w:ascii="仿宋_GB2312" w:hAnsi="宋体" w:eastAsia="仿宋_GB2312"/>
          <w:bCs/>
          <w:szCs w:val="21"/>
        </w:rPr>
      </w:pPr>
      <w:r>
        <w:rPr>
          <w:rFonts w:hint="eastAsia" w:ascii="仿宋_GB2312" w:hAnsi="宋体" w:eastAsia="仿宋_GB2312"/>
          <w:bCs/>
          <w:szCs w:val="21"/>
        </w:rPr>
        <w:t>2.请根据制造行业优秀成果评审委员会评委推荐要求（见附件1），推荐1至2名专家参与制造行业优秀成果的评审工作。</w:t>
      </w:r>
    </w:p>
    <w:p>
      <w:pPr>
        <w:pStyle w:val="4"/>
        <w:snapToGrid w:val="0"/>
        <w:spacing w:line="460" w:lineRule="exact"/>
        <w:ind w:firstLine="440" w:firstLineChars="200"/>
        <w:rPr>
          <w:rFonts w:ascii="仿宋_GB2312" w:eastAsia="仿宋_GB2312"/>
        </w:rPr>
      </w:pPr>
      <w:r>
        <w:rPr>
          <w:rFonts w:hint="eastAsia" w:ascii="仿宋_GB2312" w:hAnsi="宋体" w:eastAsia="仿宋_GB2312"/>
          <w:bCs/>
          <w:szCs w:val="21"/>
        </w:rPr>
        <w:t>3</w:t>
      </w:r>
      <w:r>
        <w:rPr>
          <w:rFonts w:hint="default" w:ascii="仿宋_GB2312" w:hAnsi="宋体" w:eastAsia="仿宋_GB2312"/>
          <w:bCs/>
          <w:szCs w:val="21"/>
        </w:rPr>
        <w:t>.</w:t>
      </w:r>
      <w:r>
        <w:rPr>
          <w:rFonts w:hint="eastAsia" w:ascii="仿宋_GB2312" w:eastAsia="仿宋_GB2312"/>
          <w:b w:val="0"/>
          <w:bCs/>
        </w:rPr>
        <w:t>“相关工作经历描述”</w:t>
      </w:r>
      <w:r>
        <w:rPr>
          <w:rFonts w:hint="eastAsia" w:ascii="仿宋_GB2312" w:eastAsia="仿宋_GB2312"/>
        </w:rPr>
        <w:t>包括参与小组成果/班组成果评审的经历，参加过的相关培训，曾获过的奖励、荣誉、培训证书及资质证书等，字数：300字以内，文字内容简明扼要，并请提供获过的奖励、荣誉、培训证书及资质证书复印件等证明材料。</w:t>
      </w:r>
    </w:p>
    <w:p>
      <w:pPr>
        <w:pStyle w:val="4"/>
        <w:snapToGrid w:val="0"/>
        <w:spacing w:line="460" w:lineRule="exact"/>
        <w:rPr>
          <w:rFonts w:hAnsi="宋体"/>
          <w:bCs/>
          <w:color w:val="FF0000"/>
          <w:szCs w:val="21"/>
        </w:rPr>
        <w:sectPr>
          <w:footerReference r:id="rId7" w:type="default"/>
          <w:footerReference r:id="rId8" w:type="even"/>
          <w:pgSz w:w="16840" w:h="11907" w:orient="landscape"/>
          <w:pgMar w:top="1644" w:right="1757" w:bottom="1644" w:left="1757" w:header="851" w:footer="1418" w:gutter="0"/>
          <w:cols w:space="425" w:num="1"/>
          <w:rtlGutter w:val="0"/>
          <w:docGrid w:type="lines" w:linePitch="312" w:charSpace="0"/>
        </w:sectPr>
      </w:pPr>
      <w:r>
        <w:rPr>
          <w:rFonts w:hint="eastAsia" w:hAnsi="宋体"/>
          <w:bCs/>
          <w:color w:val="FF0000"/>
          <w:szCs w:val="21"/>
        </w:rPr>
        <w:t xml:space="preserve">  </w:t>
      </w:r>
    </w:p>
    <w:p>
      <w:pPr>
        <w:pStyle w:val="4"/>
        <w:spacing w:line="480" w:lineRule="exact"/>
        <w:jc w:val="left"/>
        <w:rPr>
          <w:rFonts w:hint="default" w:ascii="方正公文小标宋" w:hAnsi="方正公文小标宋" w:eastAsia="方正公文小标宋" w:cs="方正公文小标宋"/>
          <w:sz w:val="32"/>
          <w:szCs w:val="32"/>
        </w:rPr>
      </w:pPr>
      <w:r>
        <w:rPr>
          <w:rFonts w:hint="eastAsia" w:ascii="方正公文小标宋" w:hAnsi="方正公文小标宋" w:eastAsia="方正公文小标宋" w:cs="方正公文小标宋"/>
          <w:sz w:val="32"/>
          <w:szCs w:val="32"/>
        </w:rPr>
        <w:t>附件</w:t>
      </w:r>
      <w:r>
        <w:rPr>
          <w:rFonts w:hint="default" w:ascii="方正公文小标宋" w:hAnsi="方正公文小标宋" w:eastAsia="方正公文小标宋" w:cs="方正公文小标宋"/>
          <w:sz w:val="32"/>
          <w:szCs w:val="32"/>
        </w:rPr>
        <w:t>5</w:t>
      </w:r>
    </w:p>
    <w:p>
      <w:pPr>
        <w:pStyle w:val="4"/>
        <w:spacing w:line="480" w:lineRule="exact"/>
        <w:jc w:val="left"/>
        <w:rPr>
          <w:rFonts w:hint="eastAsia" w:ascii="方正公文小标宋" w:hAnsi="方正公文小标宋" w:eastAsia="方正公文小标宋" w:cs="方正公文小标宋"/>
          <w:sz w:val="32"/>
          <w:szCs w:val="32"/>
        </w:rPr>
      </w:pPr>
    </w:p>
    <w:p>
      <w:pPr>
        <w:pStyle w:val="4"/>
        <w:spacing w:line="480" w:lineRule="exact"/>
        <w:jc w:val="center"/>
        <w:rPr>
          <w:rFonts w:hint="eastAsia" w:ascii="方正公文小标宋" w:hAnsi="方正公文小标宋" w:eastAsia="方正公文小标宋" w:cs="方正公文小标宋"/>
          <w:sz w:val="32"/>
          <w:szCs w:val="32"/>
        </w:rPr>
      </w:pPr>
      <w:r>
        <w:rPr>
          <w:rFonts w:hint="eastAsia" w:ascii="方正公文小标宋" w:hAnsi="方正公文小标宋" w:eastAsia="方正公文小标宋" w:cs="方正公文小标宋"/>
          <w:sz w:val="32"/>
          <w:szCs w:val="32"/>
        </w:rPr>
        <w:t>优秀成果报告书格式</w:t>
      </w:r>
      <w:r>
        <w:rPr>
          <w:rFonts w:hint="eastAsia" w:ascii="方正公文小标宋" w:hAnsi="方正公文小标宋" w:eastAsia="方正公文小标宋" w:cs="方正公文小标宋"/>
          <w:sz w:val="32"/>
          <w:szCs w:val="32"/>
          <w:lang w:eastAsia="zh-Hans"/>
        </w:rPr>
        <w:t>（</w:t>
      </w:r>
      <w:r>
        <w:rPr>
          <w:rFonts w:hint="eastAsia" w:ascii="方正公文小标宋" w:hAnsi="方正公文小标宋" w:eastAsia="方正公文小标宋" w:cs="方正公文小标宋"/>
          <w:sz w:val="32"/>
          <w:szCs w:val="32"/>
          <w:lang w:val="en-US" w:eastAsia="zh-Hans"/>
        </w:rPr>
        <w:t>QC</w:t>
      </w:r>
      <w:r>
        <w:rPr>
          <w:rFonts w:hint="eastAsia" w:ascii="方正公文小标宋" w:hAnsi="方正公文小标宋" w:eastAsia="方正公文小标宋" w:cs="方正公文小标宋"/>
          <w:sz w:val="32"/>
          <w:szCs w:val="32"/>
        </w:rPr>
        <w:t>小组活动成果</w:t>
      </w:r>
      <w:r>
        <w:rPr>
          <w:rFonts w:hint="eastAsia" w:ascii="方正公文小标宋" w:hAnsi="方正公文小标宋" w:eastAsia="方正公文小标宋" w:cs="方正公文小标宋"/>
          <w:sz w:val="32"/>
          <w:szCs w:val="32"/>
          <w:lang w:eastAsia="zh-Hans"/>
        </w:rPr>
        <w:t>）</w:t>
      </w:r>
    </w:p>
    <w:p>
      <w:pPr>
        <w:tabs>
          <w:tab w:val="left" w:pos="6300"/>
        </w:tabs>
        <w:spacing w:line="4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（仅供参考）</w:t>
      </w:r>
    </w:p>
    <w:p>
      <w:pPr>
        <w:spacing w:line="360" w:lineRule="exact"/>
        <w:rPr>
          <w:rFonts w:ascii="方正仿宋简体" w:eastAsia="方正仿宋简体"/>
          <w:sz w:val="24"/>
        </w:rPr>
      </w:pPr>
    </w:p>
    <w:p>
      <w:pPr>
        <w:pStyle w:val="1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60" w:lineRule="exact"/>
        <w:ind w:right="0" w:rightChars="0"/>
        <w:jc w:val="left"/>
        <w:textAlignment w:val="auto"/>
        <w:outlineLvl w:val="9"/>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1.</w:t>
      </w:r>
      <w:r>
        <w:rPr>
          <w:rFonts w:hint="eastAsia" w:ascii="仿宋_GB2312" w:hAnsi="仿宋_GB2312" w:eastAsia="仿宋_GB2312" w:cs="仿宋_GB2312"/>
          <w:sz w:val="32"/>
          <w:szCs w:val="32"/>
        </w:rPr>
        <w:t>采用PPT报告形式。</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60" w:lineRule="exact"/>
        <w:ind w:right="0" w:rightChars="0"/>
        <w:jc w:val="left"/>
        <w:textAlignment w:val="auto"/>
        <w:outlineLvl w:val="9"/>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2.</w:t>
      </w:r>
      <w:r>
        <w:rPr>
          <w:rFonts w:hint="eastAsia" w:ascii="仿宋_GB2312" w:hAnsi="仿宋_GB2312" w:eastAsia="仿宋_GB2312" w:cs="仿宋_GB2312"/>
          <w:sz w:val="32"/>
          <w:szCs w:val="32"/>
        </w:rPr>
        <w:t>严格按QC品管圈开展步骤进行汇报。</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60" w:lineRule="exact"/>
        <w:ind w:right="0" w:rightChars="0"/>
        <w:jc w:val="left"/>
        <w:textAlignment w:val="auto"/>
        <w:outlineLvl w:val="9"/>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区别与黑带，绿带等其它项目报告形式。　</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60" w:lineRule="exact"/>
        <w:ind w:right="0" w:rightChars="0"/>
        <w:jc w:val="left"/>
        <w:textAlignment w:val="auto"/>
        <w:outlineLvl w:val="9"/>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4.</w:t>
      </w:r>
      <w:r>
        <w:rPr>
          <w:rFonts w:hint="eastAsia" w:ascii="仿宋_GB2312" w:hAnsi="仿宋_GB2312" w:eastAsia="仿宋_GB2312" w:cs="仿宋_GB2312"/>
          <w:sz w:val="32"/>
          <w:szCs w:val="32"/>
        </w:rPr>
        <w:t>具体范本见附件。</w:t>
      </w:r>
    </w:p>
    <w:p>
      <w:pPr>
        <w:pStyle w:val="4"/>
        <w:keepNext w:val="0"/>
        <w:keepLines w:val="0"/>
        <w:pageBreakBefore w:val="0"/>
        <w:widowControl w:val="0"/>
        <w:kinsoku/>
        <w:wordWrap/>
        <w:overflowPunct/>
        <w:topLinePunct w:val="0"/>
        <w:autoSpaceDE w:val="0"/>
        <w:autoSpaceDN w:val="0"/>
        <w:bidi w:val="0"/>
        <w:adjustRightInd/>
        <w:snapToGrid/>
        <w:spacing w:before="0" w:after="0" w:line="560" w:lineRule="exact"/>
        <w:ind w:right="0" w:rightChars="0" w:firstLine="0" w:firstLineChars="0"/>
        <w:jc w:val="left"/>
        <w:textAlignment w:val="auto"/>
        <w:outlineLvl w:val="9"/>
        <w:rPr>
          <w:rFonts w:hint="eastAsia" w:ascii="仿宋_GB2312" w:hAnsi="仿宋_GB2312" w:eastAsia="仿宋_GB2312" w:cs="仿宋_GB2312"/>
          <w:b/>
          <w:bCs/>
          <w:sz w:val="32"/>
          <w:szCs w:val="32"/>
        </w:rPr>
      </w:pPr>
    </w:p>
    <w:p>
      <w:pPr>
        <w:tabs>
          <w:tab w:val="left" w:pos="731"/>
        </w:tabs>
        <w:spacing w:before="175" w:line="350" w:lineRule="auto"/>
        <w:ind w:left="1328" w:right="308" w:hanging="1200"/>
        <w:jc w:val="left"/>
        <w:rPr>
          <w:sz w:val="30"/>
        </w:rPr>
      </w:pPr>
    </w:p>
    <w:p>
      <w:pPr>
        <w:tabs>
          <w:tab w:val="left" w:pos="731"/>
        </w:tabs>
        <w:spacing w:before="175" w:line="350" w:lineRule="auto"/>
        <w:ind w:left="1328" w:right="308" w:hanging="1200"/>
        <w:jc w:val="left"/>
        <w:rPr>
          <w:sz w:val="30"/>
        </w:rPr>
      </w:pPr>
    </w:p>
    <w:sectPr>
      <w:footerReference r:id="rId9" w:type="default"/>
      <w:pgSz w:w="11910" w:h="16840"/>
      <w:pgMar w:top="1644" w:right="1757" w:bottom="1644" w:left="1757" w:header="0" w:footer="0" w:gutter="0"/>
      <w:cols w:space="720" w:num="1"/>
      <w:rtlGutter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公文小标宋">
    <w:altName w:val="宋体"/>
    <w:panose1 w:val="02000500000000000000"/>
    <w:charset w:val="86"/>
    <w:family w:val="auto"/>
    <w:pitch w:val="default"/>
    <w:sig w:usb0="00000000" w:usb1="00000000"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2000000000000000000"/>
    <w:charset w:val="86"/>
    <w:family w:val="script"/>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jc w:val="center"/>
      <w:rPr>
        <w:rStyle w:val="11"/>
      </w:rPr>
    </w:pPr>
    <w:r>
      <w:rPr>
        <w:rStyle w:val="11"/>
      </w:rPr>
      <w:fldChar w:fldCharType="begin"/>
    </w:r>
    <w:r>
      <w:rPr>
        <w:rStyle w:val="11"/>
      </w:rPr>
      <w:instrText xml:space="preserve">PAGE  </w:instrText>
    </w:r>
    <w:r>
      <w:rPr>
        <w:rStyle w:val="11"/>
      </w:rPr>
      <w:fldChar w:fldCharType="separate"/>
    </w:r>
    <w:r>
      <w:rPr>
        <w:rStyle w:val="11"/>
      </w:rPr>
      <w:t>7</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10</w:t>
    </w:r>
    <w:r>
      <w:rPr>
        <w:rStyle w:val="11"/>
      </w:rPr>
      <w:fldChar w:fldCharType="end"/>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rawingGridHorizontalSpacing w:val="110"/>
  <w:drawingGridVerticalSpacing w:val="160"/>
  <w:displayHorizontalDrawingGridEvery w:val="1"/>
  <w:displayVerticalDrawingGridEvery w:val="2"/>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1573D"/>
    <w:rsid w:val="00C448B1"/>
    <w:rsid w:val="01D42330"/>
    <w:rsid w:val="050F3553"/>
    <w:rsid w:val="055A2486"/>
    <w:rsid w:val="05DB7BF2"/>
    <w:rsid w:val="073F3625"/>
    <w:rsid w:val="089546B6"/>
    <w:rsid w:val="08A571CE"/>
    <w:rsid w:val="098278D2"/>
    <w:rsid w:val="0A0D2254"/>
    <w:rsid w:val="0A52421D"/>
    <w:rsid w:val="0AAD23DC"/>
    <w:rsid w:val="0C0C32AC"/>
    <w:rsid w:val="0C9F5B49"/>
    <w:rsid w:val="0D2B038E"/>
    <w:rsid w:val="0F606469"/>
    <w:rsid w:val="0F65050B"/>
    <w:rsid w:val="13FE8B5F"/>
    <w:rsid w:val="14523ED5"/>
    <w:rsid w:val="146B785E"/>
    <w:rsid w:val="147E7C07"/>
    <w:rsid w:val="158F7101"/>
    <w:rsid w:val="167566C3"/>
    <w:rsid w:val="192D5E28"/>
    <w:rsid w:val="19BA41E3"/>
    <w:rsid w:val="1A491FE4"/>
    <w:rsid w:val="1A666159"/>
    <w:rsid w:val="1AF78AEE"/>
    <w:rsid w:val="1BFE330B"/>
    <w:rsid w:val="1C28696C"/>
    <w:rsid w:val="1C7FA7D3"/>
    <w:rsid w:val="1DFE5CEA"/>
    <w:rsid w:val="1E2CA70C"/>
    <w:rsid w:val="1F0FFBA5"/>
    <w:rsid w:val="1F953844"/>
    <w:rsid w:val="22724FA2"/>
    <w:rsid w:val="22AF0B77"/>
    <w:rsid w:val="247234DC"/>
    <w:rsid w:val="254E17F4"/>
    <w:rsid w:val="27F1D28D"/>
    <w:rsid w:val="28FE3C26"/>
    <w:rsid w:val="2A79BC02"/>
    <w:rsid w:val="2B55115D"/>
    <w:rsid w:val="2DB770D2"/>
    <w:rsid w:val="2EF9C47A"/>
    <w:rsid w:val="2F2315DF"/>
    <w:rsid w:val="31EE1E44"/>
    <w:rsid w:val="32A33748"/>
    <w:rsid w:val="33C67AB9"/>
    <w:rsid w:val="34414FA2"/>
    <w:rsid w:val="34AA264C"/>
    <w:rsid w:val="356875EC"/>
    <w:rsid w:val="35FA8025"/>
    <w:rsid w:val="35FE02A3"/>
    <w:rsid w:val="37CFC8EC"/>
    <w:rsid w:val="37F3CF6D"/>
    <w:rsid w:val="3ECD7102"/>
    <w:rsid w:val="3EEF86FC"/>
    <w:rsid w:val="3EFC160C"/>
    <w:rsid w:val="3F3635D6"/>
    <w:rsid w:val="3F9C509E"/>
    <w:rsid w:val="3FFB9FE7"/>
    <w:rsid w:val="3FFE9E8C"/>
    <w:rsid w:val="40474CDD"/>
    <w:rsid w:val="43F5242A"/>
    <w:rsid w:val="44035E4B"/>
    <w:rsid w:val="463020E8"/>
    <w:rsid w:val="473B8795"/>
    <w:rsid w:val="4798057B"/>
    <w:rsid w:val="49F42646"/>
    <w:rsid w:val="4A0703CD"/>
    <w:rsid w:val="4A60767D"/>
    <w:rsid w:val="4D565DAC"/>
    <w:rsid w:val="4D586FCB"/>
    <w:rsid w:val="4DA9181B"/>
    <w:rsid w:val="4DEEB74D"/>
    <w:rsid w:val="4E77A600"/>
    <w:rsid w:val="4EC83A73"/>
    <w:rsid w:val="509A7AA4"/>
    <w:rsid w:val="50F61FBD"/>
    <w:rsid w:val="5125385D"/>
    <w:rsid w:val="51BB3FF9"/>
    <w:rsid w:val="5532356F"/>
    <w:rsid w:val="5596058B"/>
    <w:rsid w:val="55D377F8"/>
    <w:rsid w:val="566656C3"/>
    <w:rsid w:val="56BDE023"/>
    <w:rsid w:val="5757F2EE"/>
    <w:rsid w:val="57FDCA0D"/>
    <w:rsid w:val="5ABF342C"/>
    <w:rsid w:val="5AE7E9BC"/>
    <w:rsid w:val="5AFBFC25"/>
    <w:rsid w:val="5B8E38B0"/>
    <w:rsid w:val="5B9BAC60"/>
    <w:rsid w:val="5BDF3DB0"/>
    <w:rsid w:val="5C130A00"/>
    <w:rsid w:val="5CCF3190"/>
    <w:rsid w:val="5D665BA6"/>
    <w:rsid w:val="5D957B73"/>
    <w:rsid w:val="5DA249FD"/>
    <w:rsid w:val="5DF50BB3"/>
    <w:rsid w:val="5EE57835"/>
    <w:rsid w:val="5F1B8DAD"/>
    <w:rsid w:val="5F573EB1"/>
    <w:rsid w:val="5FFE160F"/>
    <w:rsid w:val="619748EC"/>
    <w:rsid w:val="644A1DF2"/>
    <w:rsid w:val="653F3136"/>
    <w:rsid w:val="65F761B3"/>
    <w:rsid w:val="664E179D"/>
    <w:rsid w:val="67A74F06"/>
    <w:rsid w:val="67EE9989"/>
    <w:rsid w:val="67FFD141"/>
    <w:rsid w:val="6B4E50A0"/>
    <w:rsid w:val="6BF93832"/>
    <w:rsid w:val="6CE87190"/>
    <w:rsid w:val="6F5FA03E"/>
    <w:rsid w:val="6FBF994A"/>
    <w:rsid w:val="6FEFF87F"/>
    <w:rsid w:val="6FFAB4C6"/>
    <w:rsid w:val="70956986"/>
    <w:rsid w:val="70E23E69"/>
    <w:rsid w:val="70EF54C6"/>
    <w:rsid w:val="716205BD"/>
    <w:rsid w:val="71B351D8"/>
    <w:rsid w:val="723EB6AE"/>
    <w:rsid w:val="72F9114A"/>
    <w:rsid w:val="734B7268"/>
    <w:rsid w:val="73FF789C"/>
    <w:rsid w:val="75D77722"/>
    <w:rsid w:val="75F7B210"/>
    <w:rsid w:val="75FBE280"/>
    <w:rsid w:val="75FDEF88"/>
    <w:rsid w:val="762E878A"/>
    <w:rsid w:val="76E44B3C"/>
    <w:rsid w:val="76F7E921"/>
    <w:rsid w:val="777F2356"/>
    <w:rsid w:val="778FF0F5"/>
    <w:rsid w:val="77BF72BB"/>
    <w:rsid w:val="77C336BC"/>
    <w:rsid w:val="77D54EDB"/>
    <w:rsid w:val="77E7BEA9"/>
    <w:rsid w:val="789C18DD"/>
    <w:rsid w:val="7907610E"/>
    <w:rsid w:val="792D0562"/>
    <w:rsid w:val="79DF55BE"/>
    <w:rsid w:val="7AFB3D9A"/>
    <w:rsid w:val="7AFF9FAC"/>
    <w:rsid w:val="7B762C92"/>
    <w:rsid w:val="7B775ABD"/>
    <w:rsid w:val="7B9FCE48"/>
    <w:rsid w:val="7BED2058"/>
    <w:rsid w:val="7BEFD335"/>
    <w:rsid w:val="7BF1E692"/>
    <w:rsid w:val="7BF4370C"/>
    <w:rsid w:val="7BF7BC06"/>
    <w:rsid w:val="7BFCF6A7"/>
    <w:rsid w:val="7DBE2DE9"/>
    <w:rsid w:val="7DF5F43F"/>
    <w:rsid w:val="7DF7ED12"/>
    <w:rsid w:val="7E1FBFC8"/>
    <w:rsid w:val="7E57A6CA"/>
    <w:rsid w:val="7E6DD98A"/>
    <w:rsid w:val="7EDED31A"/>
    <w:rsid w:val="7EFB10EC"/>
    <w:rsid w:val="7F3F18E3"/>
    <w:rsid w:val="7F734BB7"/>
    <w:rsid w:val="7F7B2894"/>
    <w:rsid w:val="7F7F5116"/>
    <w:rsid w:val="7F7FB8AD"/>
    <w:rsid w:val="7FBFE578"/>
    <w:rsid w:val="7FCC8003"/>
    <w:rsid w:val="7FEEE37C"/>
    <w:rsid w:val="7FFD4F88"/>
    <w:rsid w:val="7FFE7421"/>
    <w:rsid w:val="7FFECC71"/>
    <w:rsid w:val="7FFF1481"/>
    <w:rsid w:val="9DD74A99"/>
    <w:rsid w:val="9FDBAC82"/>
    <w:rsid w:val="9FDF17A2"/>
    <w:rsid w:val="A37B11BD"/>
    <w:rsid w:val="A73954A7"/>
    <w:rsid w:val="A7FF371E"/>
    <w:rsid w:val="AABB151F"/>
    <w:rsid w:val="AEED94A0"/>
    <w:rsid w:val="AF27B2EC"/>
    <w:rsid w:val="B07F608C"/>
    <w:rsid w:val="B7F1D8C6"/>
    <w:rsid w:val="B7FE0C32"/>
    <w:rsid w:val="B9FFEFF8"/>
    <w:rsid w:val="BB279AFE"/>
    <w:rsid w:val="BBD7CB4B"/>
    <w:rsid w:val="BD71575D"/>
    <w:rsid w:val="BDB7B4A0"/>
    <w:rsid w:val="BF106EE6"/>
    <w:rsid w:val="BF7E4FCB"/>
    <w:rsid w:val="BF7EC284"/>
    <w:rsid w:val="BFD93429"/>
    <w:rsid w:val="C72E0367"/>
    <w:rsid w:val="C7D50D05"/>
    <w:rsid w:val="CBBBE6A6"/>
    <w:rsid w:val="CDBBCE67"/>
    <w:rsid w:val="CDFFC0F0"/>
    <w:rsid w:val="CFE3E6FC"/>
    <w:rsid w:val="CFFFEB4C"/>
    <w:rsid w:val="D55F5E52"/>
    <w:rsid w:val="D70194CB"/>
    <w:rsid w:val="DA6D9573"/>
    <w:rsid w:val="DBFAC6DD"/>
    <w:rsid w:val="DCAF1EAF"/>
    <w:rsid w:val="DCD53092"/>
    <w:rsid w:val="DE36912B"/>
    <w:rsid w:val="DEDF4A7B"/>
    <w:rsid w:val="DF3F79F5"/>
    <w:rsid w:val="DF7FF1EB"/>
    <w:rsid w:val="DFAB1057"/>
    <w:rsid w:val="DFBD6569"/>
    <w:rsid w:val="DFBF3E1C"/>
    <w:rsid w:val="DFC7D033"/>
    <w:rsid w:val="DFED7FAA"/>
    <w:rsid w:val="DFF3DF15"/>
    <w:rsid w:val="E3BD9DA9"/>
    <w:rsid w:val="E6DBE69F"/>
    <w:rsid w:val="E6FF3F64"/>
    <w:rsid w:val="E7BEADF5"/>
    <w:rsid w:val="E8EFA905"/>
    <w:rsid w:val="EBB51EF7"/>
    <w:rsid w:val="EBFF1F7B"/>
    <w:rsid w:val="ECBFCBD8"/>
    <w:rsid w:val="ECFE1935"/>
    <w:rsid w:val="EE7FF21B"/>
    <w:rsid w:val="EEFF1ABD"/>
    <w:rsid w:val="EF571F57"/>
    <w:rsid w:val="EFBF9130"/>
    <w:rsid w:val="EFBFEEA6"/>
    <w:rsid w:val="EFCF01FD"/>
    <w:rsid w:val="EFEF5BA9"/>
    <w:rsid w:val="EFFB572D"/>
    <w:rsid w:val="EFFD1E5B"/>
    <w:rsid w:val="EFFD63EF"/>
    <w:rsid w:val="EFFE2D44"/>
    <w:rsid w:val="F1B7A95C"/>
    <w:rsid w:val="F2BE9DEF"/>
    <w:rsid w:val="F3937DC4"/>
    <w:rsid w:val="F39BF0C7"/>
    <w:rsid w:val="F62FFB43"/>
    <w:rsid w:val="F6EFBE45"/>
    <w:rsid w:val="F6F5654D"/>
    <w:rsid w:val="F6FF230C"/>
    <w:rsid w:val="F755AE8E"/>
    <w:rsid w:val="F75FF252"/>
    <w:rsid w:val="F7B68594"/>
    <w:rsid w:val="F96D30E3"/>
    <w:rsid w:val="F97F0A2E"/>
    <w:rsid w:val="F9CF7D99"/>
    <w:rsid w:val="F9FFE17B"/>
    <w:rsid w:val="FAF73EE6"/>
    <w:rsid w:val="FBDE365B"/>
    <w:rsid w:val="FBEEDA73"/>
    <w:rsid w:val="FBF3AE09"/>
    <w:rsid w:val="FBF5186E"/>
    <w:rsid w:val="FBFFCC83"/>
    <w:rsid w:val="FC6FD0B4"/>
    <w:rsid w:val="FCFD346D"/>
    <w:rsid w:val="FD5DAE4A"/>
    <w:rsid w:val="FD9D1E2F"/>
    <w:rsid w:val="FDFE4C42"/>
    <w:rsid w:val="FDFFB008"/>
    <w:rsid w:val="FDFFB66C"/>
    <w:rsid w:val="FEAFDBE2"/>
    <w:rsid w:val="FEF6DB64"/>
    <w:rsid w:val="FEF7985C"/>
    <w:rsid w:val="FEFB112E"/>
    <w:rsid w:val="FEFD4100"/>
    <w:rsid w:val="FEFF8024"/>
    <w:rsid w:val="FF3A6D86"/>
    <w:rsid w:val="FF4F0CB6"/>
    <w:rsid w:val="FF53837A"/>
    <w:rsid w:val="FF5D1FE4"/>
    <w:rsid w:val="FF6FF97E"/>
    <w:rsid w:val="FFA99104"/>
    <w:rsid w:val="FFBE5AA0"/>
    <w:rsid w:val="FFDD9201"/>
    <w:rsid w:val="FFDFD182"/>
    <w:rsid w:val="FFEBF5A0"/>
    <w:rsid w:val="FFF64D05"/>
    <w:rsid w:val="FFF77502"/>
    <w:rsid w:val="FFFB8EB0"/>
    <w:rsid w:val="FFFBB375"/>
    <w:rsid w:val="FFFD9079"/>
    <w:rsid w:val="FFFF15F1"/>
    <w:rsid w:val="FFFF4557"/>
    <w:rsid w:val="FFFFE1C7"/>
    <w:rsid w:val="FFFFF9B5"/>
    <w:rsid w:val="FFFFFF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line="629" w:lineRule="exact"/>
      <w:ind w:left="728" w:right="1022"/>
      <w:jc w:val="center"/>
      <w:outlineLvl w:val="1"/>
    </w:pPr>
    <w:rPr>
      <w:rFonts w:ascii="华文中宋" w:hAnsi="华文中宋" w:eastAsia="华文中宋" w:cs="华文中宋"/>
      <w:b/>
      <w:bCs/>
      <w:sz w:val="44"/>
      <w:szCs w:val="44"/>
      <w:lang w:val="zh-CN" w:eastAsia="zh-CN" w:bidi="zh-CN"/>
    </w:rPr>
  </w:style>
  <w:style w:type="character" w:default="1" w:styleId="10">
    <w:name w:val="Default Paragraph Font"/>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2"/>
      <w:szCs w:val="32"/>
      <w:lang w:val="zh-CN" w:eastAsia="zh-CN" w:bidi="zh-CN"/>
    </w:r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table" w:customStyle="1" w:styleId="12">
    <w:name w:val="Table Normal"/>
    <w:unhideWhenUsed/>
    <w:qFormat/>
    <w:uiPriority w:val="2"/>
    <w:tblPr>
      <w:tblCellMar>
        <w:top w:w="0" w:type="dxa"/>
        <w:left w:w="0" w:type="dxa"/>
        <w:bottom w:w="0" w:type="dxa"/>
        <w:right w:w="0" w:type="dxa"/>
      </w:tblCellMar>
    </w:tblPr>
  </w:style>
  <w:style w:type="paragraph" w:customStyle="1" w:styleId="13">
    <w:name w:val="List Paragraph"/>
    <w:basedOn w:val="1"/>
    <w:qFormat/>
    <w:uiPriority w:val="1"/>
    <w:pPr>
      <w:spacing w:before="149"/>
      <w:ind w:left="1008" w:hanging="242"/>
    </w:pPr>
    <w:rPr>
      <w:rFonts w:ascii="仿宋" w:hAnsi="仿宋" w:eastAsia="仿宋" w:cs="仿宋"/>
      <w:lang w:val="zh-CN" w:eastAsia="zh-CN" w:bidi="zh-CN"/>
    </w:rPr>
  </w:style>
  <w:style w:type="paragraph" w:customStyle="1" w:styleId="14">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4063</Words>
  <Characters>4376</Characters>
  <TotalTime>1</TotalTime>
  <ScaleCrop>false</ScaleCrop>
  <LinksUpToDate>false</LinksUpToDate>
  <CharactersWithSpaces>4852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2019-07-03T18:42:00Z</dcterms:created>
  <dc:creator>微软用户</dc:creator>
  <cp:lastModifiedBy>胡芬浙江省生态与环境修复技术协会</cp:lastModifiedBy>
  <dcterms:modified xsi:type="dcterms:W3CDTF">2021-10-22T03:21:45Z</dcterms:modified>
  <dc:title>中石化协质发（2009）第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WPS Office</vt:lpwstr>
  </property>
  <property fmtid="{D5CDD505-2E9C-101B-9397-08002B2CF9AE}" pid="4" name="LastSaved">
    <vt:filetime>2019-07-03T00:00:00Z</vt:filetime>
  </property>
  <property fmtid="{D5CDD505-2E9C-101B-9397-08002B2CF9AE}" pid="5" name="KSOProductBuildVer">
    <vt:lpwstr>2052-11.1.0.10938</vt:lpwstr>
  </property>
  <property fmtid="{D5CDD505-2E9C-101B-9397-08002B2CF9AE}" pid="6" name="ICV">
    <vt:lpwstr>6B72F261ECA94CDDB1319E62C28DEA46</vt:lpwstr>
  </property>
</Properties>
</file>