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附件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1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：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457325" cy="1457325"/>
            <wp:effectExtent l="0" t="0" r="0" b="16510"/>
            <wp:docPr id="1" name="图片 1" descr="协会LOGO图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协会LOGO图片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/>
          <w:b/>
          <w:sz w:val="48"/>
          <w:szCs w:val="48"/>
        </w:rPr>
        <w:t>浙江省</w:t>
      </w:r>
      <w:r>
        <w:rPr>
          <w:rFonts w:hint="default" w:ascii="华文中宋" w:hAnsi="华文中宋" w:eastAsia="华文中宋"/>
          <w:b/>
          <w:sz w:val="48"/>
          <w:szCs w:val="48"/>
          <w:lang w:eastAsia="zh-Hans"/>
        </w:rPr>
        <w:t>生态与环境修复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Hans"/>
        </w:rPr>
        <w:t>科技</w:t>
      </w:r>
      <w:r>
        <w:rPr>
          <w:rFonts w:hint="eastAsia" w:ascii="华文中宋" w:hAnsi="华文中宋" w:eastAsia="华文中宋"/>
          <w:b/>
          <w:sz w:val="48"/>
          <w:szCs w:val="48"/>
        </w:rPr>
        <w:t>成果</w:t>
      </w:r>
    </w:p>
    <w:p>
      <w:pPr>
        <w:spacing w:line="520" w:lineRule="exact"/>
        <w:jc w:val="center"/>
        <w:rPr>
          <w:rFonts w:hint="eastAsia"/>
          <w:b/>
          <w:sz w:val="52"/>
        </w:rPr>
      </w:pPr>
      <w:r>
        <w:rPr>
          <w:rFonts w:hint="default" w:ascii="华文中宋" w:hAnsi="华文中宋" w:eastAsia="华文中宋"/>
          <w:b/>
          <w:sz w:val="48"/>
          <w:szCs w:val="48"/>
          <w:lang w:eastAsia="zh-CN"/>
        </w:rPr>
        <w:t>评价鉴定</w:t>
      </w:r>
      <w:r>
        <w:rPr>
          <w:rFonts w:hint="eastAsia" w:ascii="华文中宋" w:hAnsi="华文中宋" w:eastAsia="华文中宋"/>
          <w:b/>
          <w:sz w:val="48"/>
          <w:szCs w:val="48"/>
        </w:rPr>
        <w:t>申请书</w:t>
      </w:r>
    </w:p>
    <w:p>
      <w:pPr>
        <w:rPr>
          <w:rFonts w:hint="eastAsia"/>
        </w:rPr>
      </w:pP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成果名称____________________________</w:t>
      </w:r>
    </w:p>
    <w:p>
      <w:pPr>
        <w:spacing w:line="480" w:lineRule="auto"/>
        <w:jc w:val="both"/>
        <w:rPr>
          <w:rFonts w:hint="eastAsia"/>
          <w:sz w:val="32"/>
        </w:rPr>
      </w:pPr>
    </w:p>
    <w:p>
      <w:pPr>
        <w:spacing w:line="48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申请单位____________________________</w:t>
      </w:r>
    </w:p>
    <w:p>
      <w:pPr>
        <w:jc w:val="both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</w:t>
      </w:r>
      <w:r>
        <w:rPr>
          <w:rFonts w:hint="eastAsia"/>
          <w:b/>
          <w:sz w:val="36"/>
          <w:szCs w:val="36"/>
          <w:lang w:val="en-US" w:eastAsia="zh-Hans"/>
        </w:rPr>
        <w:t>生态与环境修复技术协会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二○</w:t>
      </w:r>
      <w:r>
        <w:rPr>
          <w:rFonts w:hint="eastAsia"/>
          <w:b/>
          <w:sz w:val="36"/>
          <w:szCs w:val="36"/>
          <w:lang w:val="en-US" w:eastAsia="zh-Hans"/>
        </w:rPr>
        <w:t>二二</w:t>
      </w:r>
      <w:r>
        <w:rPr>
          <w:rFonts w:hint="eastAsia"/>
          <w:b/>
          <w:sz w:val="36"/>
          <w:szCs w:val="36"/>
        </w:rPr>
        <w:t>年制</w:t>
      </w:r>
    </w:p>
    <w:p>
      <w:pPr>
        <w:jc w:val="center"/>
        <w:rPr>
          <w:rFonts w:hint="eastAsia"/>
          <w:b/>
          <w:sz w:val="10"/>
          <w:szCs w:val="10"/>
        </w:rPr>
      </w:pPr>
    </w:p>
    <w:p>
      <w:pPr>
        <w:jc w:val="center"/>
        <w:rPr>
          <w:rFonts w:hint="eastAsia"/>
          <w:b/>
          <w:sz w:val="10"/>
          <w:szCs w:val="10"/>
        </w:rPr>
      </w:pP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4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594"/>
        <w:gridCol w:w="5"/>
        <w:gridCol w:w="1615"/>
        <w:gridCol w:w="5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成果名称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94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申请单位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联系人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联系方式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rPr>
          <w:trHeight w:val="736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电子邮箱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rPr>
          <w:trHeight w:val="733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是否已查新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  否□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是否具备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专利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期望</w:t>
            </w: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鉴定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5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原理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rPr>
          <w:cantSplit/>
          <w:trHeight w:val="3186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创新性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描述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rPr>
          <w:cantSplit/>
          <w:trHeight w:val="3080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主要技术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经济指标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rPr>
          <w:cantSplit/>
          <w:trHeight w:val="3081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知识产权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情况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rPr>
          <w:cantSplit/>
          <w:trHeight w:val="2335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成果应用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及检测或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监测情况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rPr>
          <w:cantSplit/>
          <w:trHeight w:val="3352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申请单位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承诺</w:t>
            </w:r>
          </w:p>
        </w:tc>
        <w:tc>
          <w:tcPr>
            <w:tcW w:w="7094" w:type="dxa"/>
            <w:gridSpan w:val="5"/>
            <w:vAlign w:val="top"/>
          </w:tcPr>
          <w:p>
            <w:pPr>
              <w:spacing w:line="520" w:lineRule="exact"/>
              <w:ind w:firstLine="480" w:firstLineChars="200"/>
              <w:jc w:val="left"/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我单位自愿申请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Hans"/>
              </w:rPr>
              <w:t>浙江省生态与环境修复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Hans"/>
              </w:rPr>
              <w:t>科技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Hans"/>
              </w:rPr>
              <w:t>成果评价鉴定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承诺所提供与奠定相关的文件均真实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有效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鉴定科技成果知识产权明晰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无纠纷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否则愿意承担因此造成的一切后果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。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</w:pPr>
          </w:p>
          <w:p>
            <w:pPr>
              <w:spacing w:line="520" w:lineRule="exact"/>
              <w:ind w:firstLine="480" w:firstLineChars="200"/>
              <w:jc w:val="left"/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</w:pP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申请单位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公章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>）：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="宋体" w:hAnsi="宋体" w:cs="宋体"/>
                <w:b w:val="0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Hans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华文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 Yb 2gj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FZDocXiaoBiaoSong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隶变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 TC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PingFang HK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EFDA50"/>
    <w:rsid w:val="EDEFD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2022-05-11T15:00:00Z</dcterms:created>
  <dc:creator>amyliu</dc:creator>
  <cp:lastModifiedBy>amyliu</cp:lastModifiedBy>
  <dcterms:modified xsi:type="dcterms:W3CDTF">2022-05-11T15:02:03Z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